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3ACE8" w14:textId="16312BC3" w:rsidR="00DE76F7" w:rsidRPr="00B07909" w:rsidRDefault="00DE76F7" w:rsidP="00DE76F7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E72247" w14:textId="250F1E03" w:rsidR="00DE76F7" w:rsidRPr="00B07909" w:rsidRDefault="00DE76F7" w:rsidP="00DE76F7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7CA99EE" w14:textId="1F65F43A" w:rsidR="00284893" w:rsidRPr="00B07909" w:rsidRDefault="007E2CEB" w:rsidP="00DE76F7">
      <w:pPr>
        <w:tabs>
          <w:tab w:val="center" w:pos="453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E76F7" w:rsidRPr="00B07909">
        <w:rPr>
          <w:rFonts w:ascii="Arial" w:hAnsi="Arial" w:cs="Arial"/>
          <w:b/>
          <w:sz w:val="24"/>
          <w:szCs w:val="24"/>
        </w:rPr>
        <w:tab/>
      </w:r>
    </w:p>
    <w:p w14:paraId="7809C9BB" w14:textId="0DA8D9A9" w:rsidR="00284893" w:rsidRPr="00B07909" w:rsidRDefault="00237D11" w:rsidP="0028489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Memorandum </w:t>
      </w:r>
      <w:proofErr w:type="spellStart"/>
      <w:r>
        <w:rPr>
          <w:rFonts w:ascii="Arial" w:hAnsi="Arial" w:cs="Arial"/>
          <w:b/>
          <w:sz w:val="28"/>
          <w:szCs w:val="28"/>
        </w:rPr>
        <w:t>of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understanding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between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SME </w:t>
      </w:r>
      <w:proofErr w:type="spellStart"/>
      <w:r>
        <w:rPr>
          <w:rFonts w:ascii="Arial" w:hAnsi="Arial" w:cs="Arial"/>
          <w:b/>
          <w:sz w:val="28"/>
          <w:szCs w:val="28"/>
        </w:rPr>
        <w:t>and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service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provider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>
        <w:rPr>
          <w:rFonts w:ascii="Arial" w:hAnsi="Arial" w:cs="Arial"/>
          <w:b/>
          <w:sz w:val="28"/>
          <w:szCs w:val="28"/>
        </w:rPr>
        <w:t>scope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of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HIA </w:t>
      </w:r>
      <w:proofErr w:type="spellStart"/>
      <w:r>
        <w:rPr>
          <w:rFonts w:ascii="Arial" w:hAnsi="Arial" w:cs="Arial"/>
          <w:b/>
          <w:sz w:val="28"/>
          <w:szCs w:val="28"/>
        </w:rPr>
        <w:t>project</w:t>
      </w:r>
      <w:proofErr w:type="spellEnd"/>
    </w:p>
    <w:p w14:paraId="090F64CA" w14:textId="26D5C50E" w:rsidR="00284893" w:rsidRPr="00B07909" w:rsidRDefault="00284893" w:rsidP="00284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E85816" w14:textId="77777777" w:rsidR="00284893" w:rsidRPr="00B07909" w:rsidRDefault="00284893" w:rsidP="00284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D8DE86" w14:textId="109AF3DF" w:rsidR="009677CE" w:rsidRDefault="00237D11" w:rsidP="00237D1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accordance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 w:rsidR="009677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77CE">
        <w:rPr>
          <w:rFonts w:ascii="Arial" w:hAnsi="Arial" w:cs="Arial"/>
          <w:sz w:val="20"/>
          <w:szCs w:val="20"/>
        </w:rPr>
        <w:t>the</w:t>
      </w:r>
      <w:proofErr w:type="spellEnd"/>
      <w:r w:rsidR="009677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621E">
        <w:rPr>
          <w:rFonts w:ascii="Arial" w:hAnsi="Arial" w:cs="Arial"/>
          <w:sz w:val="20"/>
          <w:szCs w:val="20"/>
        </w:rPr>
        <w:t>Invitation</w:t>
      </w:r>
      <w:proofErr w:type="spellEnd"/>
      <w:r w:rsidR="00F7621E">
        <w:rPr>
          <w:rFonts w:ascii="Arial" w:hAnsi="Arial" w:cs="Arial"/>
          <w:sz w:val="20"/>
          <w:szCs w:val="20"/>
        </w:rPr>
        <w:t xml:space="preserve"> to tender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677CE">
        <w:rPr>
          <w:rFonts w:ascii="Arial" w:hAnsi="Arial" w:cs="Arial"/>
          <w:sz w:val="20"/>
          <w:szCs w:val="20"/>
        </w:rPr>
        <w:t xml:space="preserve">HIA open </w:t>
      </w:r>
      <w:proofErr w:type="spellStart"/>
      <w:r w:rsidR="009677CE">
        <w:rPr>
          <w:rFonts w:ascii="Arial" w:hAnsi="Arial" w:cs="Arial"/>
          <w:sz w:val="20"/>
          <w:szCs w:val="20"/>
        </w:rPr>
        <w:t>call</w:t>
      </w:r>
      <w:proofErr w:type="spellEnd"/>
      <w:r w:rsidR="009677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77CE">
        <w:rPr>
          <w:rFonts w:ascii="Arial" w:hAnsi="Arial" w:cs="Arial"/>
          <w:sz w:val="20"/>
          <w:szCs w:val="20"/>
        </w:rPr>
        <w:t>for</w:t>
      </w:r>
      <w:proofErr w:type="spellEnd"/>
      <w:r w:rsidR="009677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77CE">
        <w:rPr>
          <w:rFonts w:ascii="Arial" w:hAnsi="Arial" w:cs="Arial"/>
          <w:sz w:val="20"/>
          <w:szCs w:val="20"/>
        </w:rPr>
        <w:t>SMEs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documents</w:t>
      </w:r>
      <w:proofErr w:type="spellEnd"/>
    </w:p>
    <w:p w14:paraId="55A630C4" w14:textId="7B1DCBBB" w:rsidR="00284893" w:rsidRPr="00B07909" w:rsidRDefault="00284893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1DCBCE" w14:textId="298B3D64" w:rsidR="00284893" w:rsidRPr="00B07909" w:rsidRDefault="00284893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BEF786" w14:textId="00F830CE" w:rsidR="009C5208" w:rsidRPr="00B07909" w:rsidRDefault="007E2CEB" w:rsidP="009C5208">
      <w:pPr>
        <w:pStyle w:val="Odstavekseznama"/>
        <w:numPr>
          <w:ilvl w:val="0"/>
          <w:numId w:val="3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General </w:t>
      </w:r>
      <w:proofErr w:type="spellStart"/>
      <w:r>
        <w:rPr>
          <w:rFonts w:ascii="Arial" w:hAnsi="Arial" w:cs="Arial"/>
          <w:b/>
          <w:sz w:val="24"/>
          <w:szCs w:val="24"/>
        </w:rPr>
        <w:t>information</w:t>
      </w:r>
      <w:proofErr w:type="spellEnd"/>
    </w:p>
    <w:p w14:paraId="2B970C3E" w14:textId="77777777" w:rsidR="009C5208" w:rsidRPr="00B07909" w:rsidRDefault="009C5208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74B024" w14:textId="6A778914" w:rsidR="00284893" w:rsidRPr="00B07909" w:rsidRDefault="007E2CEB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Tender </w:t>
      </w:r>
      <w:proofErr w:type="spellStart"/>
      <w:r>
        <w:rPr>
          <w:rFonts w:ascii="Arial" w:hAnsi="Arial" w:cs="Arial"/>
          <w:sz w:val="20"/>
          <w:szCs w:val="20"/>
        </w:rPr>
        <w:t>number</w:t>
      </w:r>
      <w:proofErr w:type="spellEnd"/>
      <w:r w:rsidR="00284893" w:rsidRPr="00B07909">
        <w:rPr>
          <w:rFonts w:ascii="Arial" w:hAnsi="Arial" w:cs="Arial"/>
          <w:sz w:val="20"/>
          <w:szCs w:val="20"/>
        </w:rPr>
        <w:t>: …</w:t>
      </w:r>
    </w:p>
    <w:p w14:paraId="12501F7E" w14:textId="2B4515FA" w:rsidR="00284893" w:rsidRDefault="00284893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68E4D9" w14:textId="584B0B67" w:rsidR="008349DD" w:rsidRPr="00B07909" w:rsidRDefault="008349DD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SME: …</w:t>
      </w:r>
    </w:p>
    <w:p w14:paraId="41566A9E" w14:textId="77777777" w:rsidR="008349DD" w:rsidRDefault="008349DD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FF3D2F" w14:textId="3CFFEDE6" w:rsidR="00284893" w:rsidRPr="00B07909" w:rsidRDefault="00237D11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Service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2CEB">
        <w:rPr>
          <w:rFonts w:ascii="Arial" w:hAnsi="Arial" w:cs="Arial"/>
          <w:sz w:val="20"/>
          <w:szCs w:val="20"/>
        </w:rPr>
        <w:t>Provider</w:t>
      </w:r>
      <w:proofErr w:type="spellEnd"/>
      <w:r w:rsidR="00284893" w:rsidRPr="00B07909">
        <w:rPr>
          <w:rFonts w:ascii="Arial" w:hAnsi="Arial" w:cs="Arial"/>
          <w:sz w:val="20"/>
          <w:szCs w:val="20"/>
        </w:rPr>
        <w:t>: …</w:t>
      </w:r>
    </w:p>
    <w:p w14:paraId="3D4AD6C3" w14:textId="77777777" w:rsidR="00284893" w:rsidRPr="00B07909" w:rsidRDefault="00284893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56FCA0" w14:textId="77777777" w:rsidR="00284893" w:rsidRPr="00B07909" w:rsidRDefault="00284893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B37B46" w14:textId="03CF22F6" w:rsidR="00284893" w:rsidRPr="00B07909" w:rsidRDefault="007E2CEB" w:rsidP="009C5208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Offer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price</w:t>
      </w:r>
      <w:proofErr w:type="spellEnd"/>
    </w:p>
    <w:p w14:paraId="4738AF7E" w14:textId="64B16218" w:rsidR="00A76F81" w:rsidRPr="00B07909" w:rsidRDefault="00A76F81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5CA17B" w14:textId="01572099" w:rsidR="004C79AC" w:rsidRPr="00B07909" w:rsidRDefault="007E2CEB" w:rsidP="00A76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E2CEB">
        <w:rPr>
          <w:rFonts w:ascii="Arial" w:hAnsi="Arial" w:cs="Arial"/>
          <w:sz w:val="20"/>
          <w:szCs w:val="20"/>
        </w:rPr>
        <w:t>Prices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must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sz w:val="20"/>
          <w:szCs w:val="20"/>
        </w:rPr>
        <w:t>listed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E2CEB">
        <w:rPr>
          <w:rFonts w:ascii="Arial" w:hAnsi="Arial" w:cs="Arial"/>
          <w:sz w:val="20"/>
          <w:szCs w:val="20"/>
        </w:rPr>
        <w:t>euros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(EUR), </w:t>
      </w:r>
      <w:proofErr w:type="spellStart"/>
      <w:r w:rsidRPr="007E2CEB">
        <w:rPr>
          <w:rFonts w:ascii="Arial" w:hAnsi="Arial" w:cs="Arial"/>
          <w:sz w:val="20"/>
          <w:szCs w:val="20"/>
        </w:rPr>
        <w:t>rounded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E2CEB">
        <w:rPr>
          <w:rFonts w:ascii="Arial" w:hAnsi="Arial" w:cs="Arial"/>
          <w:sz w:val="20"/>
          <w:szCs w:val="20"/>
        </w:rPr>
        <w:t>two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decimal </w:t>
      </w:r>
      <w:proofErr w:type="spellStart"/>
      <w:r w:rsidRPr="007E2CEB">
        <w:rPr>
          <w:rFonts w:ascii="Arial" w:hAnsi="Arial" w:cs="Arial"/>
          <w:sz w:val="20"/>
          <w:szCs w:val="20"/>
        </w:rPr>
        <w:t>places</w:t>
      </w:r>
      <w:proofErr w:type="spellEnd"/>
      <w:r w:rsidRPr="007E2CEB">
        <w:rPr>
          <w:rFonts w:ascii="Arial" w:hAnsi="Arial" w:cs="Arial"/>
          <w:sz w:val="20"/>
          <w:szCs w:val="20"/>
        </w:rPr>
        <w:t>.</w:t>
      </w:r>
    </w:p>
    <w:p w14:paraId="2F5A0CE8" w14:textId="57D047BA" w:rsidR="00A76F81" w:rsidRPr="00B07909" w:rsidRDefault="00A76F81" w:rsidP="00A76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249860B" w14:textId="6A376936" w:rsidR="004C79AC" w:rsidRDefault="007E2CEB" w:rsidP="00A76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price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without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VAT </w:t>
      </w:r>
      <w:proofErr w:type="spellStart"/>
      <w:r w:rsidRPr="007E2CEB">
        <w:rPr>
          <w:rFonts w:ascii="Arial" w:hAnsi="Arial" w:cs="Arial"/>
          <w:sz w:val="20"/>
          <w:szCs w:val="20"/>
        </w:rPr>
        <w:t>must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include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all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costs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(transport, </w:t>
      </w:r>
      <w:proofErr w:type="spellStart"/>
      <w:r w:rsidRPr="007E2CEB">
        <w:rPr>
          <w:rFonts w:ascii="Arial" w:hAnsi="Arial" w:cs="Arial"/>
          <w:sz w:val="20"/>
          <w:szCs w:val="20"/>
        </w:rPr>
        <w:t>forwarding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CEB">
        <w:rPr>
          <w:rFonts w:ascii="Arial" w:hAnsi="Arial" w:cs="Arial"/>
          <w:sz w:val="20"/>
          <w:szCs w:val="20"/>
        </w:rPr>
        <w:t>customs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and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any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other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costs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E2CEB">
        <w:rPr>
          <w:rFonts w:ascii="Arial" w:hAnsi="Arial" w:cs="Arial"/>
          <w:sz w:val="20"/>
          <w:szCs w:val="20"/>
        </w:rPr>
        <w:t>discounts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and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rebates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rate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and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amount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of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value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added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tax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must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also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7E2CEB">
        <w:rPr>
          <w:rFonts w:ascii="Arial" w:hAnsi="Arial" w:cs="Arial"/>
          <w:sz w:val="20"/>
          <w:szCs w:val="20"/>
        </w:rPr>
        <w:t>shown</w:t>
      </w:r>
      <w:proofErr w:type="spellEnd"/>
      <w:r w:rsidRPr="007E2CEB">
        <w:rPr>
          <w:rFonts w:ascii="Arial" w:hAnsi="Arial" w:cs="Arial"/>
          <w:sz w:val="20"/>
          <w:szCs w:val="20"/>
        </w:rPr>
        <w:t>.</w:t>
      </w:r>
    </w:p>
    <w:p w14:paraId="6ACC2CB5" w14:textId="35DC11C4" w:rsidR="00F05B54" w:rsidRDefault="00F05B54" w:rsidP="00A76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A26957" w14:textId="6F8F684C" w:rsidR="00F05B54" w:rsidRPr="00B07909" w:rsidRDefault="00F05B54" w:rsidP="00A76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</w:t>
      </w: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VAT is not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eligible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cost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28B7B091" w14:textId="38ABCFA4" w:rsidR="00A76F81" w:rsidRPr="00B07909" w:rsidRDefault="00A76F81" w:rsidP="00A76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40D0D16" w14:textId="0C744C6A" w:rsidR="00A76F81" w:rsidRPr="00B07909" w:rsidRDefault="007E2CEB" w:rsidP="00F7621E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Here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bidder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must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state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final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total </w:t>
      </w:r>
      <w:proofErr w:type="spellStart"/>
      <w:r w:rsidRPr="007E2CEB">
        <w:rPr>
          <w:rFonts w:ascii="Arial" w:hAnsi="Arial" w:cs="Arial"/>
          <w:sz w:val="20"/>
          <w:szCs w:val="20"/>
        </w:rPr>
        <w:t>bid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price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7E2CEB">
        <w:rPr>
          <w:rFonts w:ascii="Arial" w:hAnsi="Arial" w:cs="Arial"/>
          <w:sz w:val="20"/>
          <w:szCs w:val="20"/>
        </w:rPr>
        <w:t>final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value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E2CEB">
        <w:rPr>
          <w:rFonts w:ascii="Arial" w:hAnsi="Arial" w:cs="Arial"/>
          <w:sz w:val="20"/>
          <w:szCs w:val="20"/>
        </w:rPr>
        <w:t>which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must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include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all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costs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and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value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added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tax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2CEB">
        <w:rPr>
          <w:rFonts w:ascii="Arial" w:hAnsi="Arial" w:cs="Arial"/>
          <w:sz w:val="20"/>
          <w:szCs w:val="20"/>
        </w:rPr>
        <w:t>Prices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and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final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offer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value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7E2CEB">
        <w:rPr>
          <w:rFonts w:ascii="Arial" w:hAnsi="Arial" w:cs="Arial"/>
          <w:sz w:val="20"/>
          <w:szCs w:val="20"/>
        </w:rPr>
        <w:t>fixed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until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end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of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fulfillment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of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contractual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obligations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E2CEB">
        <w:rPr>
          <w:rFonts w:ascii="Arial" w:hAnsi="Arial" w:cs="Arial"/>
          <w:sz w:val="20"/>
          <w:szCs w:val="20"/>
        </w:rPr>
        <w:t>Subsequent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deviations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from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offer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value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are not </w:t>
      </w:r>
      <w:proofErr w:type="spellStart"/>
      <w:r w:rsidRPr="007E2CEB">
        <w:rPr>
          <w:rFonts w:ascii="Arial" w:hAnsi="Arial" w:cs="Arial"/>
          <w:sz w:val="20"/>
          <w:szCs w:val="20"/>
        </w:rPr>
        <w:t>possible</w:t>
      </w:r>
      <w:proofErr w:type="spellEnd"/>
      <w:r w:rsidRPr="007E2CEB">
        <w:rPr>
          <w:rFonts w:ascii="Arial" w:hAnsi="Arial" w:cs="Arial"/>
          <w:sz w:val="20"/>
          <w:szCs w:val="20"/>
        </w:rPr>
        <w:t>.</w:t>
      </w:r>
    </w:p>
    <w:p w14:paraId="1C572BE6" w14:textId="573BE048" w:rsidR="00DE76F7" w:rsidRPr="00B07909" w:rsidRDefault="00DE76F7" w:rsidP="00A76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8202B" w14:textId="6BB2BC24" w:rsidR="00DE76F7" w:rsidRDefault="00237D11" w:rsidP="00A76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provider</w:t>
      </w:r>
      <w:proofErr w:type="spellEnd"/>
      <w:r w:rsidR="007E2CEB"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2CEB" w:rsidRPr="007E2CEB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s</w:t>
      </w:r>
      <w:proofErr w:type="spellEnd"/>
      <w:r w:rsidR="007E2CEB" w:rsidRPr="007E2CEB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7E2CEB" w:rsidRPr="007E2CEB">
        <w:rPr>
          <w:rFonts w:ascii="Arial" w:hAnsi="Arial" w:cs="Arial"/>
          <w:sz w:val="20"/>
          <w:szCs w:val="20"/>
        </w:rPr>
        <w:t>bid</w:t>
      </w:r>
      <w:proofErr w:type="spellEnd"/>
      <w:r w:rsidR="007E2CEB"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2CEB" w:rsidRPr="007E2CEB">
        <w:rPr>
          <w:rFonts w:ascii="Arial" w:hAnsi="Arial" w:cs="Arial"/>
          <w:sz w:val="20"/>
          <w:szCs w:val="20"/>
        </w:rPr>
        <w:t>for</w:t>
      </w:r>
      <w:proofErr w:type="spellEnd"/>
      <w:r w:rsidR="007E2CEB"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2CEB">
        <w:rPr>
          <w:rFonts w:ascii="Arial" w:hAnsi="Arial" w:cs="Arial"/>
          <w:sz w:val="20"/>
          <w:szCs w:val="20"/>
        </w:rPr>
        <w:t>equipment</w:t>
      </w:r>
      <w:proofErr w:type="spellEnd"/>
      <w:r w:rsidR="007E2CEB">
        <w:rPr>
          <w:rFonts w:ascii="Arial" w:hAnsi="Arial" w:cs="Arial"/>
          <w:sz w:val="20"/>
          <w:szCs w:val="20"/>
        </w:rPr>
        <w:t>/</w:t>
      </w:r>
      <w:proofErr w:type="spellStart"/>
      <w:r w:rsidR="007E2CEB">
        <w:rPr>
          <w:rFonts w:ascii="Arial" w:hAnsi="Arial" w:cs="Arial"/>
          <w:sz w:val="20"/>
          <w:szCs w:val="20"/>
        </w:rPr>
        <w:t>service</w:t>
      </w:r>
      <w:proofErr w:type="spellEnd"/>
      <w:r w:rsidR="007E2CEB"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2CEB" w:rsidRPr="007E2CEB">
        <w:rPr>
          <w:rFonts w:ascii="Arial" w:hAnsi="Arial" w:cs="Arial"/>
          <w:sz w:val="20"/>
          <w:szCs w:val="20"/>
        </w:rPr>
        <w:t>with</w:t>
      </w:r>
      <w:proofErr w:type="spellEnd"/>
      <w:r w:rsidR="007E2CEB"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2CEB" w:rsidRPr="007E2CEB">
        <w:rPr>
          <w:rFonts w:ascii="Arial" w:hAnsi="Arial" w:cs="Arial"/>
          <w:sz w:val="20"/>
          <w:szCs w:val="20"/>
        </w:rPr>
        <w:t>the</w:t>
      </w:r>
      <w:proofErr w:type="spellEnd"/>
      <w:r w:rsidR="007E2CEB"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2CEB" w:rsidRPr="007E2CEB">
        <w:rPr>
          <w:rFonts w:ascii="Arial" w:hAnsi="Arial" w:cs="Arial"/>
          <w:sz w:val="20"/>
          <w:szCs w:val="20"/>
        </w:rPr>
        <w:t>following</w:t>
      </w:r>
      <w:proofErr w:type="spellEnd"/>
      <w:r w:rsidR="007E2CEB" w:rsidRPr="007E2CEB">
        <w:rPr>
          <w:rFonts w:ascii="Arial" w:hAnsi="Arial" w:cs="Arial"/>
          <w:sz w:val="20"/>
          <w:szCs w:val="20"/>
        </w:rPr>
        <w:t xml:space="preserve"> minimum </w:t>
      </w:r>
      <w:proofErr w:type="spellStart"/>
      <w:r w:rsidR="007E2CEB" w:rsidRPr="007E2CEB">
        <w:rPr>
          <w:rFonts w:ascii="Arial" w:hAnsi="Arial" w:cs="Arial"/>
          <w:sz w:val="20"/>
          <w:szCs w:val="20"/>
        </w:rPr>
        <w:t>requirements</w:t>
      </w:r>
      <w:proofErr w:type="spellEnd"/>
      <w:r w:rsidR="007E2CEB" w:rsidRPr="007E2CEB">
        <w:rPr>
          <w:rFonts w:ascii="Arial" w:hAnsi="Arial" w:cs="Arial"/>
          <w:sz w:val="20"/>
          <w:szCs w:val="20"/>
        </w:rPr>
        <w:t>:</w:t>
      </w:r>
    </w:p>
    <w:p w14:paraId="7A8016C3" w14:textId="77777777" w:rsidR="007E2CEB" w:rsidRPr="00B07909" w:rsidRDefault="007E2CEB" w:rsidP="00A76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65A581" w14:textId="528B0BEC" w:rsidR="00DE76F7" w:rsidRPr="00B07909" w:rsidRDefault="00DE76F7" w:rsidP="00A76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="007E2CEB" w:rsidRPr="00B07909" w14:paraId="72FC6A76" w14:textId="77777777" w:rsidTr="000B4DA1">
        <w:tc>
          <w:tcPr>
            <w:tcW w:w="8926" w:type="dxa"/>
          </w:tcPr>
          <w:p w14:paraId="2364F449" w14:textId="1F5D1CA7" w:rsidR="007E2CEB" w:rsidRPr="00B07909" w:rsidRDefault="007E2CEB" w:rsidP="00DE76F7">
            <w:pPr>
              <w:keepNext/>
              <w:spacing w:before="120" w:after="6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l-SI"/>
              </w:rPr>
              <w:t>Equipment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l-SI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l-SI"/>
              </w:rPr>
              <w:t>Service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sl-SI"/>
              </w:rPr>
              <w:t>requirements</w:t>
            </w:r>
            <w:proofErr w:type="spellEnd"/>
          </w:p>
        </w:tc>
      </w:tr>
      <w:tr w:rsidR="007E2CEB" w:rsidRPr="00B07909" w14:paraId="5F229048" w14:textId="77777777" w:rsidTr="00F7621E">
        <w:trPr>
          <w:trHeight w:val="2218"/>
        </w:trPr>
        <w:tc>
          <w:tcPr>
            <w:tcW w:w="8926" w:type="dxa"/>
          </w:tcPr>
          <w:p w14:paraId="3D14B9A4" w14:textId="6D5C8305" w:rsidR="007E2CEB" w:rsidRPr="00B07909" w:rsidRDefault="007E2CEB" w:rsidP="007E2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</w:p>
        </w:tc>
      </w:tr>
    </w:tbl>
    <w:p w14:paraId="3B553035" w14:textId="77777777" w:rsidR="00DE76F7" w:rsidRPr="00B07909" w:rsidRDefault="00DE76F7" w:rsidP="00A76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4B23DF" w14:textId="77777777" w:rsidR="00284893" w:rsidRPr="00B07909" w:rsidRDefault="00284893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41"/>
        <w:gridCol w:w="1699"/>
        <w:gridCol w:w="3820"/>
      </w:tblGrid>
      <w:tr w:rsidR="00B71EB9" w:rsidRPr="00B07909" w14:paraId="7C93A594" w14:textId="77777777" w:rsidTr="00B71EB9">
        <w:tc>
          <w:tcPr>
            <w:tcW w:w="3541" w:type="dxa"/>
            <w:vAlign w:val="center"/>
          </w:tcPr>
          <w:p w14:paraId="14FE87FE" w14:textId="0408CBFA" w:rsidR="00B71EB9" w:rsidRPr="00B07909" w:rsidRDefault="007E2CEB" w:rsidP="00B71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offer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without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</w:tc>
        <w:tc>
          <w:tcPr>
            <w:tcW w:w="1699" w:type="dxa"/>
            <w:vAlign w:val="center"/>
          </w:tcPr>
          <w:p w14:paraId="24741466" w14:textId="2A14878C" w:rsidR="00B71EB9" w:rsidRPr="00B07909" w:rsidRDefault="007E2CEB" w:rsidP="00B71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  <w:r w:rsidR="00B71EB9" w:rsidRPr="00B079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B71EB9" w:rsidRPr="00B07909"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820" w:type="dxa"/>
            <w:vAlign w:val="center"/>
          </w:tcPr>
          <w:p w14:paraId="588EE27C" w14:textId="521524E1" w:rsidR="00B71EB9" w:rsidRPr="00B07909" w:rsidRDefault="007E2CEB" w:rsidP="00B71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offer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price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VAT</w:t>
            </w:r>
          </w:p>
        </w:tc>
      </w:tr>
      <w:tr w:rsidR="00B71EB9" w:rsidRPr="00B07909" w14:paraId="29F761E4" w14:textId="77777777" w:rsidTr="00B71EB9">
        <w:tc>
          <w:tcPr>
            <w:tcW w:w="3541" w:type="dxa"/>
          </w:tcPr>
          <w:p w14:paraId="6E481D90" w14:textId="77777777" w:rsidR="00B71EB9" w:rsidRPr="00B07909" w:rsidRDefault="00B71EB9" w:rsidP="00B71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</w:tcPr>
          <w:p w14:paraId="0C0CCC9B" w14:textId="77777777" w:rsidR="00B71EB9" w:rsidRPr="00B07909" w:rsidRDefault="00B71EB9" w:rsidP="00B71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0" w:type="dxa"/>
          </w:tcPr>
          <w:p w14:paraId="479B401D" w14:textId="77777777" w:rsidR="00B71EB9" w:rsidRPr="00B07909" w:rsidRDefault="00B71EB9" w:rsidP="00B71E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843DA0" w14:textId="6F7F2782" w:rsidR="00A76F81" w:rsidRPr="00B07909" w:rsidRDefault="00A76F81" w:rsidP="00A76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1B8EC0" w14:textId="77777777" w:rsidR="00B71EB9" w:rsidRPr="00B07909" w:rsidRDefault="00B71EB9" w:rsidP="00A76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FA78EC" w14:textId="77777777" w:rsidR="007E2CEB" w:rsidRPr="007E2CEB" w:rsidRDefault="007E2CEB" w:rsidP="007E2CE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2CEB">
        <w:rPr>
          <w:rFonts w:ascii="Arial" w:hAnsi="Arial" w:cs="Arial"/>
          <w:sz w:val="20"/>
          <w:szCs w:val="20"/>
        </w:rPr>
        <w:lastRenderedPageBreak/>
        <w:t xml:space="preserve">At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same time, </w:t>
      </w:r>
      <w:proofErr w:type="spellStart"/>
      <w:r w:rsidRPr="007E2CEB">
        <w:rPr>
          <w:rFonts w:ascii="Arial" w:hAnsi="Arial" w:cs="Arial"/>
          <w:sz w:val="20"/>
          <w:szCs w:val="20"/>
        </w:rPr>
        <w:t>we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declare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that</w:t>
      </w:r>
      <w:proofErr w:type="spellEnd"/>
      <w:r w:rsidRPr="007E2CEB">
        <w:rPr>
          <w:rFonts w:ascii="Arial" w:hAnsi="Arial" w:cs="Arial"/>
          <w:sz w:val="20"/>
          <w:szCs w:val="20"/>
        </w:rPr>
        <w:t>:</w:t>
      </w:r>
    </w:p>
    <w:p w14:paraId="45DC17F9" w14:textId="77777777" w:rsidR="007E2CEB" w:rsidRDefault="007E2CEB" w:rsidP="007E2CEB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E2CEB">
        <w:rPr>
          <w:rFonts w:ascii="Arial" w:hAnsi="Arial" w:cs="Arial"/>
          <w:sz w:val="20"/>
          <w:szCs w:val="20"/>
        </w:rPr>
        <w:t>when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calculating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offer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price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CEB">
        <w:rPr>
          <w:rFonts w:ascii="Arial" w:hAnsi="Arial" w:cs="Arial"/>
          <w:sz w:val="20"/>
          <w:szCs w:val="20"/>
        </w:rPr>
        <w:t>we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took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into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account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all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costs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related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execution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of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invitation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CEB">
        <w:rPr>
          <w:rFonts w:ascii="Arial" w:hAnsi="Arial" w:cs="Arial"/>
          <w:sz w:val="20"/>
          <w:szCs w:val="20"/>
        </w:rPr>
        <w:t>such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as labor </w:t>
      </w:r>
      <w:proofErr w:type="spellStart"/>
      <w:r w:rsidRPr="007E2CEB">
        <w:rPr>
          <w:rFonts w:ascii="Arial" w:hAnsi="Arial" w:cs="Arial"/>
          <w:sz w:val="20"/>
          <w:szCs w:val="20"/>
        </w:rPr>
        <w:t>costs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, material </w:t>
      </w:r>
      <w:proofErr w:type="spellStart"/>
      <w:r w:rsidRPr="007E2CEB">
        <w:rPr>
          <w:rFonts w:ascii="Arial" w:hAnsi="Arial" w:cs="Arial"/>
          <w:sz w:val="20"/>
          <w:szCs w:val="20"/>
        </w:rPr>
        <w:t>costs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CEB">
        <w:rPr>
          <w:rFonts w:ascii="Arial" w:hAnsi="Arial" w:cs="Arial"/>
          <w:sz w:val="20"/>
          <w:szCs w:val="20"/>
        </w:rPr>
        <w:t>travel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and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subsistence </w:t>
      </w:r>
      <w:proofErr w:type="spellStart"/>
      <w:r w:rsidRPr="007E2CEB">
        <w:rPr>
          <w:rFonts w:ascii="Arial" w:hAnsi="Arial" w:cs="Arial"/>
          <w:sz w:val="20"/>
          <w:szCs w:val="20"/>
        </w:rPr>
        <w:t>costs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CEB">
        <w:rPr>
          <w:rFonts w:ascii="Arial" w:hAnsi="Arial" w:cs="Arial"/>
          <w:sz w:val="20"/>
          <w:szCs w:val="20"/>
        </w:rPr>
        <w:t>other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costs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that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affect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price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calculation</w:t>
      </w:r>
      <w:proofErr w:type="spellEnd"/>
      <w:r w:rsidRPr="007E2CEB">
        <w:rPr>
          <w:rFonts w:ascii="Arial" w:hAnsi="Arial" w:cs="Arial"/>
          <w:sz w:val="20"/>
          <w:szCs w:val="20"/>
        </w:rPr>
        <w:t>,</w:t>
      </w:r>
    </w:p>
    <w:p w14:paraId="307E7F8A" w14:textId="77777777" w:rsidR="007E2CEB" w:rsidRDefault="007E2CEB" w:rsidP="007E2CEB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E2CEB">
        <w:rPr>
          <w:rFonts w:ascii="Arial" w:hAnsi="Arial" w:cs="Arial"/>
          <w:sz w:val="20"/>
          <w:szCs w:val="20"/>
        </w:rPr>
        <w:t>when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calculating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price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CEB">
        <w:rPr>
          <w:rFonts w:ascii="Arial" w:hAnsi="Arial" w:cs="Arial"/>
          <w:sz w:val="20"/>
          <w:szCs w:val="20"/>
        </w:rPr>
        <w:t>we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took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into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account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all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conditions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and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requirements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of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client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from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invitation</w:t>
      </w:r>
      <w:proofErr w:type="spellEnd"/>
      <w:r w:rsidRPr="007E2CEB">
        <w:rPr>
          <w:rFonts w:ascii="Arial" w:hAnsi="Arial" w:cs="Arial"/>
          <w:sz w:val="20"/>
          <w:szCs w:val="20"/>
        </w:rPr>
        <w:t>,</w:t>
      </w:r>
    </w:p>
    <w:p w14:paraId="32177B63" w14:textId="77777777" w:rsidR="007E2CEB" w:rsidRDefault="007E2CEB" w:rsidP="007E2CEB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E2CEB">
        <w:rPr>
          <w:rFonts w:ascii="Arial" w:hAnsi="Arial" w:cs="Arial"/>
          <w:sz w:val="20"/>
          <w:szCs w:val="20"/>
        </w:rPr>
        <w:t>we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7E2CEB">
        <w:rPr>
          <w:rFonts w:ascii="Arial" w:hAnsi="Arial" w:cs="Arial"/>
          <w:sz w:val="20"/>
          <w:szCs w:val="20"/>
        </w:rPr>
        <w:t>aware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that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price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7E2CEB">
        <w:rPr>
          <w:rFonts w:ascii="Arial" w:hAnsi="Arial" w:cs="Arial"/>
          <w:sz w:val="20"/>
          <w:szCs w:val="20"/>
        </w:rPr>
        <w:t>fixed</w:t>
      </w:r>
      <w:proofErr w:type="spellEnd"/>
      <w:r w:rsidRPr="007E2CEB">
        <w:rPr>
          <w:rFonts w:ascii="Arial" w:hAnsi="Arial" w:cs="Arial"/>
          <w:sz w:val="20"/>
          <w:szCs w:val="20"/>
        </w:rPr>
        <w:t>,</w:t>
      </w:r>
    </w:p>
    <w:p w14:paraId="370CB3AA" w14:textId="77777777" w:rsidR="007E2CEB" w:rsidRDefault="007E2CEB" w:rsidP="007E2CEB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E2CEB">
        <w:rPr>
          <w:rFonts w:ascii="Arial" w:hAnsi="Arial" w:cs="Arial"/>
          <w:sz w:val="20"/>
          <w:szCs w:val="20"/>
        </w:rPr>
        <w:t>we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7E2CEB">
        <w:rPr>
          <w:rFonts w:ascii="Arial" w:hAnsi="Arial" w:cs="Arial"/>
          <w:sz w:val="20"/>
          <w:szCs w:val="20"/>
        </w:rPr>
        <w:t>aware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that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client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will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not </w:t>
      </w:r>
      <w:proofErr w:type="spellStart"/>
      <w:r w:rsidRPr="007E2CEB">
        <w:rPr>
          <w:rFonts w:ascii="Arial" w:hAnsi="Arial" w:cs="Arial"/>
          <w:sz w:val="20"/>
          <w:szCs w:val="20"/>
        </w:rPr>
        <w:t>recognize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any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increase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bid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price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E2CEB">
        <w:rPr>
          <w:rFonts w:ascii="Arial" w:hAnsi="Arial" w:cs="Arial"/>
          <w:sz w:val="20"/>
          <w:szCs w:val="20"/>
        </w:rPr>
        <w:t>unless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client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would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order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additional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services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that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are not </w:t>
      </w:r>
      <w:proofErr w:type="spellStart"/>
      <w:r w:rsidRPr="007E2CEB">
        <w:rPr>
          <w:rFonts w:ascii="Arial" w:hAnsi="Arial" w:cs="Arial"/>
          <w:sz w:val="20"/>
          <w:szCs w:val="20"/>
        </w:rPr>
        <w:t>listed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invitation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and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are not </w:t>
      </w: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subject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of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our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offer</w:t>
      </w:r>
      <w:proofErr w:type="spellEnd"/>
      <w:r w:rsidRPr="007E2CEB">
        <w:rPr>
          <w:rFonts w:ascii="Arial" w:hAnsi="Arial" w:cs="Arial"/>
          <w:sz w:val="20"/>
          <w:szCs w:val="20"/>
        </w:rPr>
        <w:t>,</w:t>
      </w:r>
    </w:p>
    <w:p w14:paraId="44B6CAAA" w14:textId="63201885" w:rsidR="004C79AC" w:rsidRPr="00052672" w:rsidRDefault="007E2CEB" w:rsidP="00052672">
      <w:pPr>
        <w:pStyle w:val="Odstavekseznam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E2CEB">
        <w:rPr>
          <w:rFonts w:ascii="Arial" w:hAnsi="Arial" w:cs="Arial"/>
          <w:sz w:val="20"/>
          <w:szCs w:val="20"/>
        </w:rPr>
        <w:t>the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provision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of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equipment</w:t>
      </w:r>
      <w:proofErr w:type="spellEnd"/>
      <w:r w:rsidR="00237D11">
        <w:rPr>
          <w:rFonts w:ascii="Arial" w:hAnsi="Arial" w:cs="Arial"/>
          <w:sz w:val="20"/>
          <w:szCs w:val="20"/>
        </w:rPr>
        <w:t>/</w:t>
      </w:r>
      <w:proofErr w:type="spellStart"/>
      <w:r w:rsidR="00237D11">
        <w:rPr>
          <w:rFonts w:ascii="Arial" w:hAnsi="Arial" w:cs="Arial"/>
          <w:sz w:val="20"/>
          <w:szCs w:val="20"/>
        </w:rPr>
        <w:t>service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7E2CEB">
        <w:rPr>
          <w:rFonts w:ascii="Arial" w:hAnsi="Arial" w:cs="Arial"/>
          <w:sz w:val="20"/>
          <w:szCs w:val="20"/>
        </w:rPr>
        <w:t>guaranteed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no </w:t>
      </w:r>
      <w:proofErr w:type="spellStart"/>
      <w:r w:rsidRPr="007E2CEB">
        <w:rPr>
          <w:rFonts w:ascii="Arial" w:hAnsi="Arial" w:cs="Arial"/>
          <w:sz w:val="20"/>
          <w:szCs w:val="20"/>
        </w:rPr>
        <w:t>later</w:t>
      </w:r>
      <w:proofErr w:type="spellEnd"/>
      <w:r w:rsidRPr="007E2C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2CEB">
        <w:rPr>
          <w:rFonts w:ascii="Arial" w:hAnsi="Arial" w:cs="Arial"/>
          <w:sz w:val="20"/>
          <w:szCs w:val="20"/>
        </w:rPr>
        <w:t>than</w:t>
      </w:r>
      <w:proofErr w:type="spellEnd"/>
      <w:r w:rsidR="00052672">
        <w:rPr>
          <w:rFonts w:ascii="Arial" w:hAnsi="Arial" w:cs="Arial"/>
          <w:sz w:val="20"/>
          <w:szCs w:val="20"/>
        </w:rPr>
        <w:t xml:space="preserve"> </w:t>
      </w:r>
      <w:r w:rsidR="00B62879" w:rsidRPr="00052672">
        <w:rPr>
          <w:rFonts w:ascii="Arial" w:hAnsi="Arial" w:cs="Arial"/>
          <w:b/>
          <w:sz w:val="20"/>
          <w:szCs w:val="20"/>
        </w:rPr>
        <w:t>_________</w:t>
      </w:r>
      <w:r w:rsidR="0079304C" w:rsidRPr="0005267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52672" w:rsidRPr="00052672">
        <w:rPr>
          <w:rFonts w:ascii="Arial" w:hAnsi="Arial" w:cs="Arial"/>
          <w:sz w:val="20"/>
          <w:szCs w:val="20"/>
        </w:rPr>
        <w:t>which</w:t>
      </w:r>
      <w:proofErr w:type="spellEnd"/>
      <w:r w:rsidR="00052672" w:rsidRPr="00052672">
        <w:rPr>
          <w:rFonts w:ascii="Arial" w:hAnsi="Arial" w:cs="Arial"/>
          <w:sz w:val="20"/>
          <w:szCs w:val="20"/>
        </w:rPr>
        <w:t xml:space="preserve"> is </w:t>
      </w:r>
      <w:proofErr w:type="spellStart"/>
      <w:r w:rsidR="00052672" w:rsidRPr="00052672">
        <w:rPr>
          <w:rFonts w:ascii="Arial" w:hAnsi="Arial" w:cs="Arial"/>
          <w:sz w:val="20"/>
          <w:szCs w:val="20"/>
        </w:rPr>
        <w:t>the</w:t>
      </w:r>
      <w:proofErr w:type="spellEnd"/>
      <w:r w:rsidR="00052672" w:rsidRPr="000526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672">
        <w:rPr>
          <w:rFonts w:ascii="Arial" w:hAnsi="Arial" w:cs="Arial"/>
          <w:sz w:val="20"/>
          <w:szCs w:val="20"/>
        </w:rPr>
        <w:t>provision</w:t>
      </w:r>
      <w:proofErr w:type="spellEnd"/>
      <w:r w:rsidR="00052672" w:rsidRPr="0005267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2672" w:rsidRPr="00052672">
        <w:rPr>
          <w:rFonts w:ascii="Arial" w:hAnsi="Arial" w:cs="Arial"/>
          <w:sz w:val="20"/>
          <w:szCs w:val="20"/>
        </w:rPr>
        <w:t>deadline</w:t>
      </w:r>
      <w:proofErr w:type="spellEnd"/>
      <w:r w:rsidR="0079304C" w:rsidRPr="00052672">
        <w:rPr>
          <w:rFonts w:ascii="Arial" w:hAnsi="Arial" w:cs="Arial"/>
          <w:sz w:val="20"/>
          <w:szCs w:val="20"/>
        </w:rPr>
        <w:t>.</w:t>
      </w:r>
    </w:p>
    <w:p w14:paraId="7D852CCE" w14:textId="77777777" w:rsidR="00DE76F7" w:rsidRPr="00B07909" w:rsidRDefault="00DE76F7" w:rsidP="00DE76F7">
      <w:pPr>
        <w:pStyle w:val="Odstavekseznama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924A7AF" w14:textId="271C9650" w:rsidR="009C5208" w:rsidRPr="00B07909" w:rsidRDefault="00D75679" w:rsidP="00D75679">
      <w:pPr>
        <w:rPr>
          <w:rFonts w:ascii="Arial" w:hAnsi="Arial" w:cs="Arial"/>
          <w:sz w:val="20"/>
          <w:szCs w:val="20"/>
        </w:rPr>
      </w:pPr>
      <w:proofErr w:type="spellStart"/>
      <w:r w:rsidRPr="00D75679">
        <w:rPr>
          <w:rFonts w:ascii="Arial" w:hAnsi="Arial" w:cs="Arial"/>
          <w:sz w:val="20"/>
          <w:szCs w:val="20"/>
        </w:rPr>
        <w:t>Mandatory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annexes</w:t>
      </w:r>
      <w:proofErr w:type="spellEnd"/>
      <w:r w:rsidR="00DE76F7" w:rsidRPr="00B07909">
        <w:rPr>
          <w:rFonts w:ascii="Arial" w:hAnsi="Arial" w:cs="Arial"/>
          <w:sz w:val="20"/>
          <w:szCs w:val="20"/>
        </w:rPr>
        <w:t>:</w:t>
      </w:r>
    </w:p>
    <w:p w14:paraId="252995CC" w14:textId="3389A9FC" w:rsidR="009C5208" w:rsidRPr="00B07909" w:rsidRDefault="009C5208" w:rsidP="009C5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A3C029" w14:textId="40360488" w:rsidR="004C79AC" w:rsidRPr="00B07909" w:rsidRDefault="00D75679" w:rsidP="009C5208">
      <w:pPr>
        <w:pStyle w:val="Odstavekseznam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</w:t>
      </w:r>
      <w:r w:rsidRPr="00D75679">
        <w:rPr>
          <w:rFonts w:ascii="Arial" w:hAnsi="Arial" w:cs="Arial"/>
          <w:sz w:val="20"/>
          <w:szCs w:val="20"/>
        </w:rPr>
        <w:t>echnical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specification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75679">
        <w:rPr>
          <w:rFonts w:ascii="Arial" w:hAnsi="Arial" w:cs="Arial"/>
          <w:sz w:val="20"/>
          <w:szCs w:val="20"/>
        </w:rPr>
        <w:t>English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for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the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offered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service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5679">
        <w:rPr>
          <w:rFonts w:ascii="Arial" w:hAnsi="Arial" w:cs="Arial"/>
          <w:sz w:val="20"/>
          <w:szCs w:val="20"/>
        </w:rPr>
        <w:t>from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which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it is </w:t>
      </w:r>
      <w:proofErr w:type="spellStart"/>
      <w:r w:rsidRPr="00D75679">
        <w:rPr>
          <w:rFonts w:ascii="Arial" w:hAnsi="Arial" w:cs="Arial"/>
          <w:sz w:val="20"/>
          <w:szCs w:val="20"/>
        </w:rPr>
        <w:t>evident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that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the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offered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service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meet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D75679">
        <w:rPr>
          <w:rFonts w:ascii="Arial" w:hAnsi="Arial" w:cs="Arial"/>
          <w:sz w:val="20"/>
          <w:szCs w:val="20"/>
        </w:rPr>
        <w:t>least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all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the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client's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technical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requirements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5679">
        <w:rPr>
          <w:rFonts w:ascii="Arial" w:hAnsi="Arial" w:cs="Arial"/>
          <w:sz w:val="20"/>
          <w:szCs w:val="20"/>
        </w:rPr>
        <w:t>and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the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manufacturer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and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type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of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the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offered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goods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5679">
        <w:rPr>
          <w:rFonts w:ascii="Arial" w:hAnsi="Arial" w:cs="Arial"/>
          <w:sz w:val="20"/>
          <w:szCs w:val="20"/>
        </w:rPr>
        <w:t>taking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into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account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the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client's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request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that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75679">
        <w:rPr>
          <w:rFonts w:ascii="Arial" w:hAnsi="Arial" w:cs="Arial"/>
          <w:sz w:val="20"/>
          <w:szCs w:val="20"/>
        </w:rPr>
        <w:t>transcript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of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the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client's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technical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requirements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is not </w:t>
      </w:r>
      <w:proofErr w:type="spellStart"/>
      <w:r w:rsidRPr="00D75679">
        <w:rPr>
          <w:rFonts w:ascii="Arial" w:hAnsi="Arial" w:cs="Arial"/>
          <w:sz w:val="20"/>
          <w:szCs w:val="20"/>
        </w:rPr>
        <w:t>sufficient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proof</w:t>
      </w:r>
      <w:proofErr w:type="spellEnd"/>
      <w:r w:rsidR="009C5208" w:rsidRPr="00B07909">
        <w:rPr>
          <w:rFonts w:ascii="Arial" w:hAnsi="Arial" w:cs="Arial"/>
          <w:sz w:val="20"/>
          <w:szCs w:val="20"/>
        </w:rPr>
        <w:t>,</w:t>
      </w:r>
    </w:p>
    <w:p w14:paraId="0C376307" w14:textId="6BA5985C" w:rsidR="007F5210" w:rsidRPr="00B07909" w:rsidRDefault="007F5210" w:rsidP="009C5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D2F782" w14:textId="77777777" w:rsidR="007F5210" w:rsidRPr="00B07909" w:rsidRDefault="007F5210" w:rsidP="009C5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67093B" w14:textId="320AD96B" w:rsidR="009C5208" w:rsidRPr="00B07909" w:rsidRDefault="00A21AB8" w:rsidP="009C5208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Tender </w:t>
      </w:r>
      <w:proofErr w:type="spellStart"/>
      <w:r>
        <w:rPr>
          <w:rFonts w:ascii="Arial" w:hAnsi="Arial" w:cs="Arial"/>
          <w:b/>
          <w:sz w:val="24"/>
          <w:szCs w:val="24"/>
        </w:rPr>
        <w:t>validity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deadline</w:t>
      </w:r>
      <w:proofErr w:type="spellEnd"/>
    </w:p>
    <w:p w14:paraId="77765836" w14:textId="77777777" w:rsidR="009C5208" w:rsidRPr="00B07909" w:rsidRDefault="009C5208" w:rsidP="009C5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47EFD8" w14:textId="0ACCFA4D" w:rsidR="009C5208" w:rsidRPr="00B07909" w:rsidRDefault="00D75679" w:rsidP="00D75679">
      <w:pPr>
        <w:rPr>
          <w:rFonts w:ascii="Arial" w:hAnsi="Arial" w:cs="Arial"/>
          <w:sz w:val="20"/>
          <w:szCs w:val="20"/>
        </w:rPr>
      </w:pPr>
      <w:proofErr w:type="spellStart"/>
      <w:r w:rsidRPr="00D75679">
        <w:rPr>
          <w:rFonts w:ascii="Arial" w:hAnsi="Arial" w:cs="Arial"/>
          <w:sz w:val="20"/>
          <w:szCs w:val="20"/>
        </w:rPr>
        <w:t>The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tender</w:t>
      </w:r>
      <w:r w:rsidR="00237D11">
        <w:rPr>
          <w:rFonts w:ascii="Arial" w:hAnsi="Arial" w:cs="Arial"/>
          <w:sz w:val="20"/>
          <w:szCs w:val="20"/>
        </w:rPr>
        <w:t xml:space="preserve"> is</w:t>
      </w:r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valid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until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r w:rsidR="000C7812">
        <w:rPr>
          <w:rFonts w:ascii="Arial" w:hAnsi="Arial" w:cs="Arial"/>
          <w:sz w:val="20"/>
          <w:szCs w:val="20"/>
        </w:rPr>
        <w:t>31</w:t>
      </w:r>
      <w:r w:rsidR="000C7812">
        <w:rPr>
          <w:rFonts w:ascii="Arial" w:hAnsi="Arial" w:cs="Arial"/>
          <w:sz w:val="20"/>
          <w:szCs w:val="20"/>
          <w:vertAlign w:val="superscript"/>
        </w:rPr>
        <w:t>st</w:t>
      </w:r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of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7812">
        <w:rPr>
          <w:rFonts w:ascii="Arial" w:hAnsi="Arial" w:cs="Arial"/>
          <w:sz w:val="20"/>
          <w:szCs w:val="20"/>
        </w:rPr>
        <w:t>May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2021</w:t>
      </w:r>
      <w:r w:rsidRPr="00D75679">
        <w:rPr>
          <w:rFonts w:ascii="Arial" w:hAnsi="Arial" w:cs="Arial"/>
          <w:sz w:val="20"/>
          <w:szCs w:val="20"/>
        </w:rPr>
        <w:t>.</w:t>
      </w:r>
    </w:p>
    <w:p w14:paraId="7AB95AF8" w14:textId="170F0847" w:rsidR="004C79AC" w:rsidRPr="00B07909" w:rsidRDefault="00D75679" w:rsidP="009C5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75679">
        <w:rPr>
          <w:rFonts w:ascii="Arial" w:hAnsi="Arial" w:cs="Arial"/>
          <w:sz w:val="20"/>
          <w:szCs w:val="20"/>
        </w:rPr>
        <w:t>The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r w:rsidR="00D77E53">
        <w:rPr>
          <w:rFonts w:ascii="Arial" w:hAnsi="Arial" w:cs="Arial"/>
          <w:sz w:val="20"/>
          <w:szCs w:val="20"/>
        </w:rPr>
        <w:t>tende</w:t>
      </w:r>
      <w:r w:rsidRPr="00D75679">
        <w:rPr>
          <w:rFonts w:ascii="Arial" w:hAnsi="Arial" w:cs="Arial"/>
          <w:sz w:val="20"/>
          <w:szCs w:val="20"/>
        </w:rPr>
        <w:t xml:space="preserve">r </w:t>
      </w:r>
      <w:proofErr w:type="spellStart"/>
      <w:r w:rsidRPr="00D75679">
        <w:rPr>
          <w:rFonts w:ascii="Arial" w:hAnsi="Arial" w:cs="Arial"/>
          <w:sz w:val="20"/>
          <w:szCs w:val="20"/>
        </w:rPr>
        <w:t>must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75679">
        <w:rPr>
          <w:rFonts w:ascii="Arial" w:hAnsi="Arial" w:cs="Arial"/>
          <w:sz w:val="20"/>
          <w:szCs w:val="20"/>
        </w:rPr>
        <w:t>valid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at </w:t>
      </w:r>
      <w:proofErr w:type="spellStart"/>
      <w:r w:rsidRPr="00D75679">
        <w:rPr>
          <w:rFonts w:ascii="Arial" w:hAnsi="Arial" w:cs="Arial"/>
          <w:sz w:val="20"/>
          <w:szCs w:val="20"/>
        </w:rPr>
        <w:t>least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until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the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specified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deadline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75679">
        <w:rPr>
          <w:rFonts w:ascii="Arial" w:hAnsi="Arial" w:cs="Arial"/>
          <w:sz w:val="20"/>
          <w:szCs w:val="20"/>
        </w:rPr>
        <w:t>Too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short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a </w:t>
      </w:r>
      <w:r w:rsidR="00D77E53">
        <w:rPr>
          <w:rFonts w:ascii="Arial" w:hAnsi="Arial" w:cs="Arial"/>
          <w:sz w:val="20"/>
          <w:szCs w:val="20"/>
        </w:rPr>
        <w:t>tender</w:t>
      </w:r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validity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means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D75679">
        <w:rPr>
          <w:rFonts w:ascii="Arial" w:hAnsi="Arial" w:cs="Arial"/>
          <w:sz w:val="20"/>
          <w:szCs w:val="20"/>
        </w:rPr>
        <w:t>reason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75679">
        <w:rPr>
          <w:rFonts w:ascii="Arial" w:hAnsi="Arial" w:cs="Arial"/>
          <w:sz w:val="20"/>
          <w:szCs w:val="20"/>
        </w:rPr>
        <w:t>reject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5679">
        <w:rPr>
          <w:rFonts w:ascii="Arial" w:hAnsi="Arial" w:cs="Arial"/>
          <w:sz w:val="20"/>
          <w:szCs w:val="20"/>
        </w:rPr>
        <w:t>the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</w:t>
      </w:r>
      <w:r w:rsidR="00D77E53">
        <w:rPr>
          <w:rFonts w:ascii="Arial" w:hAnsi="Arial" w:cs="Arial"/>
          <w:sz w:val="20"/>
          <w:szCs w:val="20"/>
        </w:rPr>
        <w:t>tender</w:t>
      </w:r>
      <w:bookmarkStart w:id="0" w:name="_GoBack"/>
      <w:bookmarkEnd w:id="0"/>
      <w:r w:rsidRPr="00D75679">
        <w:rPr>
          <w:rFonts w:ascii="Arial" w:hAnsi="Arial" w:cs="Arial"/>
          <w:sz w:val="20"/>
          <w:szCs w:val="20"/>
        </w:rPr>
        <w:t>.</w:t>
      </w:r>
    </w:p>
    <w:p w14:paraId="33E3D4E1" w14:textId="77777777" w:rsidR="004C79AC" w:rsidRPr="00B07909" w:rsidRDefault="004C79AC" w:rsidP="009C5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12E4A18" w14:textId="77777777" w:rsidR="009C5208" w:rsidRPr="00B07909" w:rsidRDefault="009C5208" w:rsidP="009C5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D9AD60" w14:textId="36A38484" w:rsidR="004C79AC" w:rsidRPr="00B07909" w:rsidRDefault="00D75679" w:rsidP="007D2226">
      <w:pPr>
        <w:pStyle w:val="Odstavekseznam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Payment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details</w:t>
      </w:r>
      <w:proofErr w:type="spellEnd"/>
    </w:p>
    <w:p w14:paraId="09F3894B" w14:textId="466A8E16" w:rsidR="007D2226" w:rsidRPr="00B07909" w:rsidRDefault="007D2226" w:rsidP="009C5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02764D" w14:textId="77777777" w:rsidR="00D75679" w:rsidRDefault="00D75679" w:rsidP="009C5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47CC5D" w14:textId="0C4AC4B9" w:rsidR="00B62879" w:rsidRPr="00B07909" w:rsidRDefault="00D75679" w:rsidP="009C52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75679">
        <w:rPr>
          <w:rFonts w:ascii="Arial" w:hAnsi="Arial" w:cs="Arial"/>
          <w:sz w:val="20"/>
          <w:szCs w:val="20"/>
        </w:rPr>
        <w:t>Payment</w:t>
      </w:r>
      <w:proofErr w:type="spellEnd"/>
      <w:r w:rsidRPr="00D75679">
        <w:rPr>
          <w:rFonts w:ascii="Arial" w:hAnsi="Arial" w:cs="Arial"/>
          <w:sz w:val="20"/>
          <w:szCs w:val="20"/>
        </w:rPr>
        <w:t xml:space="preserve"> is </w:t>
      </w:r>
      <w:proofErr w:type="spellStart"/>
      <w:r w:rsidRPr="00D75679">
        <w:rPr>
          <w:rFonts w:ascii="Arial" w:hAnsi="Arial" w:cs="Arial"/>
          <w:sz w:val="20"/>
          <w:szCs w:val="20"/>
        </w:rPr>
        <w:t>made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by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the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contracting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SME</w:t>
      </w:r>
      <w:r w:rsidRPr="00D756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based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on </w:t>
      </w:r>
      <w:proofErr w:type="spellStart"/>
      <w:r w:rsidR="00237D11">
        <w:rPr>
          <w:rFonts w:ascii="Arial" w:hAnsi="Arial" w:cs="Arial"/>
          <w:sz w:val="20"/>
          <w:szCs w:val="20"/>
        </w:rPr>
        <w:t>agreement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between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both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parties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. SME </w:t>
      </w:r>
      <w:proofErr w:type="spellStart"/>
      <w:r w:rsidR="00237D11">
        <w:rPr>
          <w:rFonts w:ascii="Arial" w:hAnsi="Arial" w:cs="Arial"/>
          <w:sz w:val="20"/>
          <w:szCs w:val="20"/>
        </w:rPr>
        <w:t>will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237D11">
        <w:rPr>
          <w:rFonts w:ascii="Arial" w:hAnsi="Arial" w:cs="Arial"/>
          <w:sz w:val="20"/>
          <w:szCs w:val="20"/>
        </w:rPr>
        <w:t>reimbursed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by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TECOS </w:t>
      </w:r>
      <w:proofErr w:type="spellStart"/>
      <w:r w:rsidR="00237D11">
        <w:rPr>
          <w:rFonts w:ascii="Arial" w:hAnsi="Arial" w:cs="Arial"/>
          <w:sz w:val="20"/>
          <w:szCs w:val="20"/>
        </w:rPr>
        <w:t>for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inflicted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costs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stated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237D11">
        <w:rPr>
          <w:rFonts w:ascii="Arial" w:hAnsi="Arial" w:cs="Arial"/>
          <w:sz w:val="20"/>
          <w:szCs w:val="20"/>
        </w:rPr>
        <w:t>this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document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37D11">
        <w:rPr>
          <w:rFonts w:ascii="Arial" w:hAnsi="Arial" w:cs="Arial"/>
          <w:sz w:val="20"/>
          <w:szCs w:val="20"/>
        </w:rPr>
        <w:t>after</w:t>
      </w:r>
      <w:proofErr w:type="spellEnd"/>
      <w:r w:rsidR="00237D11">
        <w:rPr>
          <w:rFonts w:ascii="Arial" w:hAnsi="Arial" w:cs="Arial"/>
          <w:sz w:val="20"/>
          <w:szCs w:val="20"/>
        </w:rPr>
        <w:t xml:space="preserve"> </w:t>
      </w:r>
      <w:r w:rsidR="008349DD">
        <w:rPr>
          <w:rFonts w:ascii="Arial" w:hAnsi="Arial" w:cs="Arial"/>
          <w:sz w:val="20"/>
          <w:szCs w:val="20"/>
        </w:rPr>
        <w:t xml:space="preserve">SME </w:t>
      </w:r>
      <w:proofErr w:type="spellStart"/>
      <w:r w:rsidR="008349DD">
        <w:rPr>
          <w:rFonts w:ascii="Arial" w:hAnsi="Arial" w:cs="Arial"/>
          <w:sz w:val="20"/>
          <w:szCs w:val="20"/>
        </w:rPr>
        <w:t>issues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8349DD">
        <w:rPr>
          <w:rFonts w:ascii="Arial" w:hAnsi="Arial" w:cs="Arial"/>
          <w:sz w:val="20"/>
          <w:szCs w:val="20"/>
        </w:rPr>
        <w:t>claim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349DD">
        <w:rPr>
          <w:rFonts w:ascii="Arial" w:hAnsi="Arial" w:cs="Arial"/>
          <w:sz w:val="20"/>
          <w:szCs w:val="20"/>
        </w:rPr>
        <w:t>accordance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DD">
        <w:rPr>
          <w:rFonts w:ascii="Arial" w:hAnsi="Arial" w:cs="Arial"/>
          <w:sz w:val="20"/>
          <w:szCs w:val="20"/>
        </w:rPr>
        <w:t>with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DD">
        <w:rPr>
          <w:rFonts w:ascii="Arial" w:hAnsi="Arial" w:cs="Arial"/>
          <w:sz w:val="20"/>
          <w:szCs w:val="20"/>
        </w:rPr>
        <w:t>the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DD">
        <w:rPr>
          <w:rFonts w:ascii="Arial" w:hAnsi="Arial" w:cs="Arial"/>
          <w:sz w:val="20"/>
          <w:szCs w:val="20"/>
        </w:rPr>
        <w:t>provisions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349DD">
        <w:rPr>
          <w:rFonts w:ascii="Arial" w:hAnsi="Arial" w:cs="Arial"/>
          <w:sz w:val="20"/>
          <w:szCs w:val="20"/>
        </w:rPr>
        <w:t>the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DD">
        <w:rPr>
          <w:rFonts w:ascii="Arial" w:hAnsi="Arial" w:cs="Arial"/>
          <w:sz w:val="20"/>
          <w:szCs w:val="20"/>
        </w:rPr>
        <w:t>contract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DD">
        <w:rPr>
          <w:rFonts w:ascii="Arial" w:hAnsi="Arial" w:cs="Arial"/>
          <w:sz w:val="20"/>
          <w:szCs w:val="20"/>
        </w:rPr>
        <w:t>between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TECOS </w:t>
      </w:r>
      <w:proofErr w:type="spellStart"/>
      <w:r w:rsidR="008349DD">
        <w:rPr>
          <w:rFonts w:ascii="Arial" w:hAnsi="Arial" w:cs="Arial"/>
          <w:sz w:val="20"/>
          <w:szCs w:val="20"/>
        </w:rPr>
        <w:t>and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DD">
        <w:rPr>
          <w:rFonts w:ascii="Arial" w:hAnsi="Arial" w:cs="Arial"/>
          <w:sz w:val="20"/>
          <w:szCs w:val="20"/>
        </w:rPr>
        <w:t>the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SME.</w:t>
      </w:r>
    </w:p>
    <w:p w14:paraId="288BB435" w14:textId="77777777" w:rsidR="007D2226" w:rsidRPr="00B07909" w:rsidRDefault="007D2226" w:rsidP="007D2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4A7337" w14:textId="611F1BF3" w:rsidR="004C79AC" w:rsidRPr="00B07909" w:rsidRDefault="00D74410" w:rsidP="007D2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74410">
        <w:rPr>
          <w:rFonts w:ascii="Arial" w:hAnsi="Arial" w:cs="Arial"/>
          <w:sz w:val="20"/>
          <w:szCs w:val="20"/>
        </w:rPr>
        <w:t>We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agree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that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r w:rsidR="00010243">
        <w:rPr>
          <w:rFonts w:ascii="Arial" w:hAnsi="Arial" w:cs="Arial"/>
          <w:sz w:val="20"/>
          <w:szCs w:val="20"/>
        </w:rPr>
        <w:t>TECOS</w:t>
      </w:r>
      <w:r w:rsidRPr="00D74410">
        <w:rPr>
          <w:rFonts w:ascii="Arial" w:hAnsi="Arial" w:cs="Arial"/>
          <w:sz w:val="20"/>
          <w:szCs w:val="20"/>
        </w:rPr>
        <w:t xml:space="preserve"> is not </w:t>
      </w:r>
      <w:proofErr w:type="spellStart"/>
      <w:r w:rsidRPr="00D74410">
        <w:rPr>
          <w:rFonts w:ascii="Arial" w:hAnsi="Arial" w:cs="Arial"/>
          <w:sz w:val="20"/>
          <w:szCs w:val="20"/>
        </w:rPr>
        <w:t>oblig</w:t>
      </w:r>
      <w:r>
        <w:rPr>
          <w:rFonts w:ascii="Arial" w:hAnsi="Arial" w:cs="Arial"/>
          <w:sz w:val="20"/>
          <w:szCs w:val="20"/>
        </w:rPr>
        <w:t>at</w:t>
      </w:r>
      <w:r w:rsidRPr="00D74410">
        <w:rPr>
          <w:rFonts w:ascii="Arial" w:hAnsi="Arial" w:cs="Arial"/>
          <w:sz w:val="20"/>
          <w:szCs w:val="20"/>
        </w:rPr>
        <w:t>ed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74410">
        <w:rPr>
          <w:rFonts w:ascii="Arial" w:hAnsi="Arial" w:cs="Arial"/>
          <w:sz w:val="20"/>
          <w:szCs w:val="20"/>
        </w:rPr>
        <w:t>accept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any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of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the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tenders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received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4410">
        <w:rPr>
          <w:rFonts w:ascii="Arial" w:hAnsi="Arial" w:cs="Arial"/>
          <w:sz w:val="20"/>
          <w:szCs w:val="20"/>
        </w:rPr>
        <w:t>and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that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D74410">
        <w:rPr>
          <w:rFonts w:ascii="Arial" w:hAnsi="Arial" w:cs="Arial"/>
          <w:sz w:val="20"/>
          <w:szCs w:val="20"/>
        </w:rPr>
        <w:t>the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event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of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the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10243">
        <w:rPr>
          <w:rFonts w:ascii="Arial" w:hAnsi="Arial" w:cs="Arial"/>
          <w:sz w:val="20"/>
          <w:szCs w:val="20"/>
        </w:rPr>
        <w:t>TECOS</w:t>
      </w:r>
      <w:r w:rsidRPr="00D74410">
        <w:rPr>
          <w:rFonts w:ascii="Arial" w:hAnsi="Arial" w:cs="Arial"/>
          <w:sz w:val="20"/>
          <w:szCs w:val="20"/>
        </w:rPr>
        <w:t>'s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withdrawal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from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the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award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of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the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contract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, no </w:t>
      </w:r>
      <w:proofErr w:type="spellStart"/>
      <w:r w:rsidRPr="00D74410">
        <w:rPr>
          <w:rFonts w:ascii="Arial" w:hAnsi="Arial" w:cs="Arial"/>
          <w:sz w:val="20"/>
          <w:szCs w:val="20"/>
        </w:rPr>
        <w:t>costs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related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74410">
        <w:rPr>
          <w:rFonts w:ascii="Arial" w:hAnsi="Arial" w:cs="Arial"/>
          <w:sz w:val="20"/>
          <w:szCs w:val="20"/>
        </w:rPr>
        <w:t>the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preparation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of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tenders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4410">
        <w:rPr>
          <w:rFonts w:ascii="Arial" w:hAnsi="Arial" w:cs="Arial"/>
          <w:sz w:val="20"/>
          <w:szCs w:val="20"/>
        </w:rPr>
        <w:t>will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be </w:t>
      </w:r>
      <w:proofErr w:type="spellStart"/>
      <w:r w:rsidRPr="00D74410">
        <w:rPr>
          <w:rFonts w:ascii="Arial" w:hAnsi="Arial" w:cs="Arial"/>
          <w:sz w:val="20"/>
          <w:szCs w:val="20"/>
        </w:rPr>
        <w:t>reimbursed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D74410">
        <w:rPr>
          <w:rFonts w:ascii="Arial" w:hAnsi="Arial" w:cs="Arial"/>
          <w:sz w:val="20"/>
          <w:szCs w:val="20"/>
        </w:rPr>
        <w:t>the</w:t>
      </w:r>
      <w:proofErr w:type="spellEnd"/>
      <w:r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DD">
        <w:rPr>
          <w:rFonts w:ascii="Arial" w:hAnsi="Arial" w:cs="Arial"/>
          <w:sz w:val="20"/>
          <w:szCs w:val="20"/>
        </w:rPr>
        <w:t>service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DD">
        <w:rPr>
          <w:rFonts w:ascii="Arial" w:hAnsi="Arial" w:cs="Arial"/>
          <w:sz w:val="20"/>
          <w:szCs w:val="20"/>
        </w:rPr>
        <w:t>provider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DD">
        <w:rPr>
          <w:rFonts w:ascii="Arial" w:hAnsi="Arial" w:cs="Arial"/>
          <w:sz w:val="20"/>
          <w:szCs w:val="20"/>
        </w:rPr>
        <w:t>or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DD">
        <w:rPr>
          <w:rFonts w:ascii="Arial" w:hAnsi="Arial" w:cs="Arial"/>
          <w:sz w:val="20"/>
          <w:szCs w:val="20"/>
        </w:rPr>
        <w:t>the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DD">
        <w:rPr>
          <w:rFonts w:ascii="Arial" w:hAnsi="Arial" w:cs="Arial"/>
          <w:sz w:val="20"/>
          <w:szCs w:val="20"/>
        </w:rPr>
        <w:t>applying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SME</w:t>
      </w:r>
      <w:r w:rsidRPr="00D74410">
        <w:rPr>
          <w:rFonts w:ascii="Arial" w:hAnsi="Arial" w:cs="Arial"/>
          <w:sz w:val="20"/>
          <w:szCs w:val="20"/>
        </w:rPr>
        <w:t>.</w:t>
      </w:r>
    </w:p>
    <w:p w14:paraId="4532E317" w14:textId="77777777" w:rsidR="004C79AC" w:rsidRPr="00B07909" w:rsidRDefault="004C79AC" w:rsidP="007D2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10EABA" w14:textId="41D31C65" w:rsidR="00284893" w:rsidRPr="00B07909" w:rsidRDefault="00284893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A871B65" w14:textId="5CC78C72" w:rsidR="00284893" w:rsidRPr="00B07909" w:rsidRDefault="00D74410" w:rsidP="00B71EB9">
      <w:pPr>
        <w:pStyle w:val="Odstavekseznama"/>
        <w:numPr>
          <w:ilvl w:val="0"/>
          <w:numId w:val="30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Information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b/>
          <w:sz w:val="24"/>
          <w:szCs w:val="24"/>
        </w:rPr>
        <w:t>the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economic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operator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7D2226" w:rsidRPr="00B07909" w14:paraId="420D8AF5" w14:textId="77777777" w:rsidTr="00DE76F7">
        <w:tc>
          <w:tcPr>
            <w:tcW w:w="2972" w:type="dxa"/>
          </w:tcPr>
          <w:p w14:paraId="41A22E25" w14:textId="34FD3BF2" w:rsidR="007D2226" w:rsidRPr="00B07909" w:rsidRDefault="00D74410" w:rsidP="007D22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person</w:t>
            </w:r>
          </w:p>
        </w:tc>
        <w:tc>
          <w:tcPr>
            <w:tcW w:w="6088" w:type="dxa"/>
          </w:tcPr>
          <w:p w14:paraId="05D11B36" w14:textId="77777777" w:rsidR="007D2226" w:rsidRPr="00B07909" w:rsidRDefault="007D2226" w:rsidP="007D2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26" w:rsidRPr="00B07909" w14:paraId="4864B51C" w14:textId="77777777" w:rsidTr="00DE76F7">
        <w:tc>
          <w:tcPr>
            <w:tcW w:w="2972" w:type="dxa"/>
          </w:tcPr>
          <w:p w14:paraId="1C98B684" w14:textId="2274C96C" w:rsidR="007D2226" w:rsidRPr="00B07909" w:rsidRDefault="00D74410" w:rsidP="007D22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Contact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person e</w:t>
            </w:r>
            <w:r w:rsidR="007D2226" w:rsidRPr="00B07909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mail</w:t>
            </w:r>
          </w:p>
        </w:tc>
        <w:tc>
          <w:tcPr>
            <w:tcW w:w="6088" w:type="dxa"/>
          </w:tcPr>
          <w:p w14:paraId="299EB3CE" w14:textId="77777777" w:rsidR="007D2226" w:rsidRPr="00B07909" w:rsidRDefault="007D2226" w:rsidP="007D2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26" w:rsidRPr="00B07909" w14:paraId="3C72F564" w14:textId="77777777" w:rsidTr="00DE76F7">
        <w:tc>
          <w:tcPr>
            <w:tcW w:w="2972" w:type="dxa"/>
          </w:tcPr>
          <w:p w14:paraId="5A84D3C1" w14:textId="4396B9A1" w:rsidR="007D2226" w:rsidRPr="00B07909" w:rsidRDefault="00D74410" w:rsidP="007D22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6088" w:type="dxa"/>
          </w:tcPr>
          <w:p w14:paraId="34BC7220" w14:textId="77777777" w:rsidR="007D2226" w:rsidRPr="00B07909" w:rsidRDefault="007D2226" w:rsidP="007D2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26" w:rsidRPr="00B07909" w14:paraId="3FD97A5D" w14:textId="77777777" w:rsidTr="00DE76F7">
        <w:tc>
          <w:tcPr>
            <w:tcW w:w="2972" w:type="dxa"/>
          </w:tcPr>
          <w:p w14:paraId="213CC6E9" w14:textId="56A5E6BF" w:rsidR="007D2226" w:rsidRPr="00B07909" w:rsidRDefault="00D74410" w:rsidP="007D222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 ID</w:t>
            </w:r>
          </w:p>
        </w:tc>
        <w:tc>
          <w:tcPr>
            <w:tcW w:w="6088" w:type="dxa"/>
          </w:tcPr>
          <w:p w14:paraId="33A79A5C" w14:textId="77777777" w:rsidR="007D2226" w:rsidRPr="00B07909" w:rsidRDefault="007D2226" w:rsidP="007D2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26" w:rsidRPr="00B07909" w14:paraId="1C3E051E" w14:textId="77777777" w:rsidTr="00DE76F7">
        <w:tc>
          <w:tcPr>
            <w:tcW w:w="2972" w:type="dxa"/>
          </w:tcPr>
          <w:p w14:paraId="15380B71" w14:textId="2FFA8489" w:rsidR="007D2226" w:rsidRPr="00B07909" w:rsidRDefault="00D74410" w:rsidP="007D22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Competent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6088" w:type="dxa"/>
          </w:tcPr>
          <w:p w14:paraId="221BB6BC" w14:textId="77777777" w:rsidR="007D2226" w:rsidRPr="00B07909" w:rsidRDefault="007D2226" w:rsidP="007D2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26" w:rsidRPr="00B07909" w14:paraId="070E9458" w14:textId="77777777" w:rsidTr="00DE76F7">
        <w:tc>
          <w:tcPr>
            <w:tcW w:w="2972" w:type="dxa"/>
          </w:tcPr>
          <w:p w14:paraId="125719EE" w14:textId="7707F270" w:rsidR="007D2226" w:rsidRPr="00B07909" w:rsidRDefault="00D74410" w:rsidP="007D22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Registration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6088" w:type="dxa"/>
          </w:tcPr>
          <w:p w14:paraId="328A849F" w14:textId="77777777" w:rsidR="007D2226" w:rsidRPr="00B07909" w:rsidRDefault="007D2226" w:rsidP="007D2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26" w:rsidRPr="00B07909" w14:paraId="09E13FB9" w14:textId="77777777" w:rsidTr="00DE76F7">
        <w:tc>
          <w:tcPr>
            <w:tcW w:w="2972" w:type="dxa"/>
          </w:tcPr>
          <w:p w14:paraId="555D9982" w14:textId="3D843A4C" w:rsidR="007D2226" w:rsidRPr="00B07909" w:rsidRDefault="00D74410" w:rsidP="007D22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Transaction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accounts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numbers</w:t>
            </w:r>
            <w:proofErr w:type="spellEnd"/>
          </w:p>
        </w:tc>
        <w:tc>
          <w:tcPr>
            <w:tcW w:w="6088" w:type="dxa"/>
          </w:tcPr>
          <w:p w14:paraId="02D6EA25" w14:textId="77777777" w:rsidR="007D2226" w:rsidRPr="00B07909" w:rsidRDefault="007D2226" w:rsidP="007D2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26" w:rsidRPr="00B07909" w14:paraId="56A93144" w14:textId="77777777" w:rsidTr="00DE76F7">
        <w:tc>
          <w:tcPr>
            <w:tcW w:w="2972" w:type="dxa"/>
          </w:tcPr>
          <w:p w14:paraId="21564B1E" w14:textId="0A20A44F" w:rsidR="007D2226" w:rsidRPr="00B07909" w:rsidRDefault="00D74410" w:rsidP="007D22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Authorized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person to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sign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tender</w:t>
            </w:r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contract</w:t>
            </w:r>
            <w:proofErr w:type="spellEnd"/>
          </w:p>
        </w:tc>
        <w:tc>
          <w:tcPr>
            <w:tcW w:w="6088" w:type="dxa"/>
          </w:tcPr>
          <w:p w14:paraId="068C7D22" w14:textId="77777777" w:rsidR="007D2226" w:rsidRPr="00B07909" w:rsidRDefault="007D2226" w:rsidP="007D2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26" w:rsidRPr="00B07909" w14:paraId="76E6E462" w14:textId="77777777" w:rsidTr="00DE76F7">
        <w:tc>
          <w:tcPr>
            <w:tcW w:w="2972" w:type="dxa"/>
          </w:tcPr>
          <w:p w14:paraId="0DD009B2" w14:textId="1C9640C1" w:rsidR="007D2226" w:rsidRPr="00B07909" w:rsidRDefault="00D74410" w:rsidP="007D22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lastRenderedPageBreak/>
              <w:t>Classification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according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to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Companies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Act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D2226" w:rsidRPr="00B0790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7D2226" w:rsidRPr="00B07909">
              <w:rPr>
                <w:rFonts w:ascii="Arial" w:hAnsi="Arial" w:cs="Arial"/>
                <w:sz w:val="18"/>
                <w:szCs w:val="18"/>
              </w:rPr>
              <w:t>mi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D2226" w:rsidRPr="00B07909">
              <w:rPr>
                <w:rFonts w:ascii="Arial" w:hAnsi="Arial" w:cs="Arial"/>
                <w:sz w:val="18"/>
                <w:szCs w:val="18"/>
              </w:rPr>
              <w:t>ro</w:t>
            </w:r>
            <w:proofErr w:type="spellEnd"/>
            <w:r w:rsidR="007D2226" w:rsidRPr="00B0790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small</w:t>
            </w:r>
            <w:proofErr w:type="spellEnd"/>
            <w:r w:rsidR="007D2226" w:rsidRPr="00B0790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medium</w:t>
            </w:r>
            <w:proofErr w:type="spellEnd"/>
            <w:r w:rsidR="007D2226" w:rsidRPr="00B0790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="007D2226" w:rsidRPr="00B0790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large</w:t>
            </w:r>
            <w:r w:rsidR="007D2226" w:rsidRPr="00B079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88" w:type="dxa"/>
          </w:tcPr>
          <w:p w14:paraId="0110A718" w14:textId="77777777" w:rsidR="007D2226" w:rsidRPr="00B07909" w:rsidRDefault="007D2226" w:rsidP="007D2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26" w:rsidRPr="00B07909" w14:paraId="122100CB" w14:textId="77777777" w:rsidTr="00DE76F7">
        <w:tc>
          <w:tcPr>
            <w:tcW w:w="2972" w:type="dxa"/>
          </w:tcPr>
          <w:p w14:paraId="1FA21D87" w14:textId="45E12165" w:rsidR="004C79AC" w:rsidRPr="00B07909" w:rsidRDefault="00D74410" w:rsidP="007D22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Members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administrative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management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</w:p>
          <w:p w14:paraId="59090CD1" w14:textId="50D28C3A" w:rsidR="007D2226" w:rsidRPr="00B07909" w:rsidRDefault="007D2226" w:rsidP="007D2226">
            <w:pPr>
              <w:rPr>
                <w:rFonts w:ascii="Arial" w:hAnsi="Arial" w:cs="Arial"/>
                <w:sz w:val="18"/>
                <w:szCs w:val="18"/>
              </w:rPr>
            </w:pPr>
            <w:r w:rsidRPr="00B07909">
              <w:rPr>
                <w:rFonts w:ascii="Arial" w:hAnsi="Arial" w:cs="Arial"/>
                <w:sz w:val="18"/>
                <w:szCs w:val="18"/>
              </w:rPr>
              <w:t>(</w:t>
            </w:r>
            <w:r w:rsidR="00D74410" w:rsidRPr="00D74410">
              <w:rPr>
                <w:rFonts w:ascii="Arial" w:hAnsi="Arial" w:cs="Arial"/>
                <w:sz w:val="18"/>
                <w:szCs w:val="18"/>
              </w:rPr>
              <w:t xml:space="preserve">e.g. legal </w:t>
            </w:r>
            <w:proofErr w:type="spellStart"/>
            <w:r w:rsidR="00D74410" w:rsidRPr="00D74410">
              <w:rPr>
                <w:rFonts w:ascii="Arial" w:hAnsi="Arial" w:cs="Arial"/>
                <w:sz w:val="18"/>
                <w:szCs w:val="18"/>
              </w:rPr>
              <w:t>representatives</w:t>
            </w:r>
            <w:proofErr w:type="spellEnd"/>
            <w:r w:rsidR="00D74410" w:rsidRPr="00D744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74410" w:rsidRPr="00D74410">
              <w:rPr>
                <w:rFonts w:ascii="Arial" w:hAnsi="Arial" w:cs="Arial"/>
                <w:sz w:val="18"/>
                <w:szCs w:val="18"/>
              </w:rPr>
              <w:t>members</w:t>
            </w:r>
            <w:proofErr w:type="spellEnd"/>
            <w:r w:rsidR="00D74410"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4410" w:rsidRPr="00D74410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="00D74410"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4410" w:rsidRPr="00D7441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D74410" w:rsidRPr="00D74410">
              <w:rPr>
                <w:rFonts w:ascii="Arial" w:hAnsi="Arial" w:cs="Arial"/>
                <w:sz w:val="18"/>
                <w:szCs w:val="18"/>
              </w:rPr>
              <w:t xml:space="preserve"> management </w:t>
            </w:r>
            <w:proofErr w:type="spellStart"/>
            <w:r w:rsidR="00D74410" w:rsidRPr="00D74410">
              <w:rPr>
                <w:rFonts w:ascii="Arial" w:hAnsi="Arial" w:cs="Arial"/>
                <w:sz w:val="18"/>
                <w:szCs w:val="18"/>
              </w:rPr>
              <w:t>board</w:t>
            </w:r>
            <w:proofErr w:type="spellEnd"/>
            <w:r w:rsidR="00D74410" w:rsidRPr="00D744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D74410" w:rsidRPr="00D74410"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B07909">
              <w:rPr>
                <w:rFonts w:ascii="Arial" w:hAnsi="Arial" w:cs="Arial"/>
                <w:sz w:val="18"/>
                <w:szCs w:val="18"/>
              </w:rPr>
              <w:t>.)*</w:t>
            </w:r>
          </w:p>
        </w:tc>
        <w:tc>
          <w:tcPr>
            <w:tcW w:w="6088" w:type="dxa"/>
          </w:tcPr>
          <w:p w14:paraId="4B3D84EB" w14:textId="77777777" w:rsidR="007D2226" w:rsidRPr="00B07909" w:rsidRDefault="007D2226" w:rsidP="007D2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26" w:rsidRPr="00B07909" w14:paraId="42B2E9B3" w14:textId="77777777" w:rsidTr="00DE76F7">
        <w:tc>
          <w:tcPr>
            <w:tcW w:w="2972" w:type="dxa"/>
          </w:tcPr>
          <w:p w14:paraId="4B832701" w14:textId="699A4510" w:rsidR="007D2226" w:rsidRPr="00B07909" w:rsidRDefault="00D74410" w:rsidP="007D22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Members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supervisory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body</w:t>
            </w:r>
            <w:proofErr w:type="spellEnd"/>
          </w:p>
          <w:p w14:paraId="22A862D5" w14:textId="600D7895" w:rsidR="007D2226" w:rsidRPr="00B07909" w:rsidRDefault="007D2226" w:rsidP="007D2226">
            <w:pPr>
              <w:rPr>
                <w:rFonts w:ascii="Arial" w:hAnsi="Arial" w:cs="Arial"/>
                <w:sz w:val="18"/>
                <w:szCs w:val="18"/>
              </w:rPr>
            </w:pPr>
            <w:r w:rsidRPr="00B07909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D74410" w:rsidRPr="00D74410">
              <w:rPr>
                <w:rFonts w:ascii="Arial" w:hAnsi="Arial" w:cs="Arial"/>
                <w:sz w:val="18"/>
                <w:szCs w:val="18"/>
              </w:rPr>
              <w:t>if</w:t>
            </w:r>
            <w:proofErr w:type="spellEnd"/>
            <w:r w:rsidR="00D74410"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4410" w:rsidRPr="00D7441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="00D74410"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74410" w:rsidRPr="00D74410">
              <w:rPr>
                <w:rFonts w:ascii="Arial" w:hAnsi="Arial" w:cs="Arial"/>
                <w:sz w:val="18"/>
                <w:szCs w:val="18"/>
              </w:rPr>
              <w:t>economic</w:t>
            </w:r>
            <w:proofErr w:type="spellEnd"/>
            <w:r w:rsidR="00D74410" w:rsidRPr="00D74410">
              <w:rPr>
                <w:rFonts w:ascii="Arial" w:hAnsi="Arial" w:cs="Arial"/>
                <w:sz w:val="18"/>
                <w:szCs w:val="18"/>
              </w:rPr>
              <w:t xml:space="preserve"> operator </w:t>
            </w:r>
            <w:proofErr w:type="spellStart"/>
            <w:r w:rsidR="00D74410" w:rsidRPr="00D74410">
              <w:rPr>
                <w:rFonts w:ascii="Arial" w:hAnsi="Arial" w:cs="Arial"/>
                <w:sz w:val="18"/>
                <w:szCs w:val="18"/>
              </w:rPr>
              <w:t>has</w:t>
            </w:r>
            <w:proofErr w:type="spellEnd"/>
            <w:r w:rsidR="00D74410" w:rsidRPr="00D74410">
              <w:rPr>
                <w:rFonts w:ascii="Arial" w:hAnsi="Arial" w:cs="Arial"/>
                <w:sz w:val="18"/>
                <w:szCs w:val="18"/>
              </w:rPr>
              <w:t xml:space="preserve"> it</w:t>
            </w:r>
            <w:r w:rsidRPr="00B07909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6088" w:type="dxa"/>
          </w:tcPr>
          <w:p w14:paraId="30E4558E" w14:textId="77777777" w:rsidR="007D2226" w:rsidRPr="00B07909" w:rsidRDefault="007D2226" w:rsidP="007D2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26" w:rsidRPr="00B07909" w14:paraId="38842A6D" w14:textId="77777777" w:rsidTr="00DE76F7">
        <w:tc>
          <w:tcPr>
            <w:tcW w:w="2972" w:type="dxa"/>
          </w:tcPr>
          <w:p w14:paraId="312E042F" w14:textId="3987B106" w:rsidR="007D2226" w:rsidRPr="00B07909" w:rsidRDefault="00D74410" w:rsidP="007D22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Representatives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decision-makers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or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supervisors</w:t>
            </w:r>
            <w:proofErr w:type="spellEnd"/>
          </w:p>
          <w:p w14:paraId="246738C1" w14:textId="5C30BAE9" w:rsidR="007D2226" w:rsidRPr="00B07909" w:rsidRDefault="007D2226" w:rsidP="007D2226">
            <w:pPr>
              <w:rPr>
                <w:rFonts w:ascii="Arial" w:hAnsi="Arial" w:cs="Arial"/>
                <w:sz w:val="18"/>
                <w:szCs w:val="18"/>
              </w:rPr>
            </w:pPr>
            <w:r w:rsidRPr="00B07909">
              <w:rPr>
                <w:rFonts w:ascii="Arial" w:hAnsi="Arial" w:cs="Arial"/>
                <w:sz w:val="18"/>
                <w:szCs w:val="18"/>
              </w:rPr>
              <w:t>(</w:t>
            </w:r>
            <w:r w:rsidR="00D74410" w:rsidRPr="00D74410">
              <w:rPr>
                <w:rFonts w:ascii="Arial" w:hAnsi="Arial" w:cs="Arial"/>
                <w:sz w:val="18"/>
                <w:szCs w:val="18"/>
              </w:rPr>
              <w:t xml:space="preserve">e.g. </w:t>
            </w:r>
            <w:proofErr w:type="spellStart"/>
            <w:r w:rsidR="00D74410" w:rsidRPr="00D74410">
              <w:rPr>
                <w:rFonts w:ascii="Arial" w:hAnsi="Arial" w:cs="Arial"/>
                <w:sz w:val="18"/>
                <w:szCs w:val="18"/>
              </w:rPr>
              <w:t>procurators</w:t>
            </w:r>
            <w:proofErr w:type="spellEnd"/>
            <w:r w:rsidRPr="00B07909">
              <w:rPr>
                <w:rFonts w:ascii="Arial" w:hAnsi="Arial" w:cs="Arial"/>
                <w:sz w:val="18"/>
                <w:szCs w:val="18"/>
              </w:rPr>
              <w:t>)*</w:t>
            </w:r>
          </w:p>
        </w:tc>
        <w:tc>
          <w:tcPr>
            <w:tcW w:w="6088" w:type="dxa"/>
          </w:tcPr>
          <w:p w14:paraId="26F8F964" w14:textId="77777777" w:rsidR="007D2226" w:rsidRPr="00B07909" w:rsidRDefault="007D2226" w:rsidP="007D2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226" w:rsidRPr="00B07909" w14:paraId="463DC926" w14:textId="77777777" w:rsidTr="00DE76F7">
        <w:tc>
          <w:tcPr>
            <w:tcW w:w="2972" w:type="dxa"/>
          </w:tcPr>
          <w:p w14:paraId="0B5A9AFF" w14:textId="3DC9E4E0" w:rsidR="007D2226" w:rsidRPr="00B07909" w:rsidRDefault="00D74410" w:rsidP="007D22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Authorized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person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 w:rsidRPr="00D744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b/>
                <w:sz w:val="20"/>
                <w:szCs w:val="20"/>
              </w:rPr>
              <w:t>service</w:t>
            </w:r>
            <w:proofErr w:type="spellEnd"/>
          </w:p>
          <w:p w14:paraId="449EB540" w14:textId="4301B083" w:rsidR="00D74410" w:rsidRPr="00D74410" w:rsidRDefault="00D74410" w:rsidP="00D74410">
            <w:pPr>
              <w:rPr>
                <w:rFonts w:ascii="Arial" w:hAnsi="Arial" w:cs="Arial"/>
                <w:sz w:val="18"/>
                <w:szCs w:val="18"/>
              </w:rPr>
            </w:pPr>
            <w:r w:rsidRPr="00D74410">
              <w:rPr>
                <w:rFonts w:ascii="Arial" w:hAnsi="Arial" w:cs="Arial"/>
                <w:sz w:val="18"/>
                <w:szCs w:val="18"/>
              </w:rPr>
              <w:t xml:space="preserve">Name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surname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street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house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number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town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Republic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Slovenia</w:t>
            </w:r>
            <w:proofErr w:type="spellEnd"/>
          </w:p>
          <w:p w14:paraId="6D78B4CB" w14:textId="179C219C" w:rsidR="007D2226" w:rsidRPr="00B07909" w:rsidRDefault="00D74410" w:rsidP="00D74410">
            <w:pPr>
              <w:rPr>
                <w:rFonts w:ascii="Arial" w:hAnsi="Arial" w:cs="Arial"/>
                <w:sz w:val="20"/>
                <w:szCs w:val="20"/>
              </w:rPr>
            </w:pPr>
            <w:r w:rsidRPr="00D74410">
              <w:rPr>
                <w:rFonts w:ascii="Arial" w:hAnsi="Arial" w:cs="Arial"/>
                <w:sz w:val="18"/>
                <w:szCs w:val="18"/>
              </w:rPr>
              <w:t xml:space="preserve">(to be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filled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by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bidder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who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is not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established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Republic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4410">
              <w:rPr>
                <w:rFonts w:ascii="Arial" w:hAnsi="Arial" w:cs="Arial"/>
                <w:sz w:val="18"/>
                <w:szCs w:val="18"/>
              </w:rPr>
              <w:t>Slovenia</w:t>
            </w:r>
            <w:proofErr w:type="spellEnd"/>
            <w:r w:rsidRPr="00D7441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088" w:type="dxa"/>
          </w:tcPr>
          <w:p w14:paraId="4ABCC0D0" w14:textId="77777777" w:rsidR="007D2226" w:rsidRPr="00B07909" w:rsidRDefault="007D2226" w:rsidP="007D22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A23E6A" w14:textId="77777777" w:rsidR="008214D0" w:rsidRPr="00B07909" w:rsidRDefault="008214D0" w:rsidP="008214D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FCB219" w14:textId="367B8DE9" w:rsidR="008214D0" w:rsidRDefault="008214D0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909">
        <w:rPr>
          <w:rFonts w:ascii="Arial" w:hAnsi="Arial" w:cs="Arial"/>
          <w:sz w:val="20"/>
          <w:szCs w:val="20"/>
        </w:rPr>
        <w:t xml:space="preserve">* </w:t>
      </w:r>
      <w:proofErr w:type="spellStart"/>
      <w:r w:rsidR="00D74410" w:rsidRPr="00D74410">
        <w:rPr>
          <w:rFonts w:ascii="Arial" w:hAnsi="Arial" w:cs="Arial"/>
          <w:sz w:val="20"/>
          <w:szCs w:val="20"/>
        </w:rPr>
        <w:t>Authorizations</w:t>
      </w:r>
      <w:proofErr w:type="spellEnd"/>
      <w:r w:rsidR="00D74410"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4410" w:rsidRPr="00D74410">
        <w:rPr>
          <w:rFonts w:ascii="Arial" w:hAnsi="Arial" w:cs="Arial"/>
          <w:sz w:val="20"/>
          <w:szCs w:val="20"/>
        </w:rPr>
        <w:t>for</w:t>
      </w:r>
      <w:proofErr w:type="spellEnd"/>
      <w:r w:rsidR="00D74410"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4410" w:rsidRPr="00D74410">
        <w:rPr>
          <w:rFonts w:ascii="Arial" w:hAnsi="Arial" w:cs="Arial"/>
          <w:sz w:val="20"/>
          <w:szCs w:val="20"/>
        </w:rPr>
        <w:t>the</w:t>
      </w:r>
      <w:proofErr w:type="spellEnd"/>
      <w:r w:rsidR="00D74410"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4410" w:rsidRPr="00D74410">
        <w:rPr>
          <w:rFonts w:ascii="Arial" w:hAnsi="Arial" w:cs="Arial"/>
          <w:sz w:val="20"/>
          <w:szCs w:val="20"/>
        </w:rPr>
        <w:t>verification</w:t>
      </w:r>
      <w:proofErr w:type="spellEnd"/>
      <w:r w:rsidR="00D74410"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4410" w:rsidRPr="00D74410">
        <w:rPr>
          <w:rFonts w:ascii="Arial" w:hAnsi="Arial" w:cs="Arial"/>
          <w:sz w:val="20"/>
          <w:szCs w:val="20"/>
        </w:rPr>
        <w:t>of</w:t>
      </w:r>
      <w:proofErr w:type="spellEnd"/>
      <w:r w:rsidR="00D74410" w:rsidRPr="00D74410">
        <w:rPr>
          <w:rFonts w:ascii="Arial" w:hAnsi="Arial" w:cs="Arial"/>
          <w:sz w:val="20"/>
          <w:szCs w:val="20"/>
        </w:rPr>
        <w:t xml:space="preserve"> data in </w:t>
      </w:r>
      <w:proofErr w:type="spellStart"/>
      <w:r w:rsidR="00D74410" w:rsidRPr="00D74410">
        <w:rPr>
          <w:rFonts w:ascii="Arial" w:hAnsi="Arial" w:cs="Arial"/>
          <w:sz w:val="20"/>
          <w:szCs w:val="20"/>
        </w:rPr>
        <w:t>criminal</w:t>
      </w:r>
      <w:proofErr w:type="spellEnd"/>
      <w:r w:rsidR="00D74410"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4410" w:rsidRPr="00D74410">
        <w:rPr>
          <w:rFonts w:ascii="Arial" w:hAnsi="Arial" w:cs="Arial"/>
          <w:sz w:val="20"/>
          <w:szCs w:val="20"/>
        </w:rPr>
        <w:t>records</w:t>
      </w:r>
      <w:proofErr w:type="spellEnd"/>
      <w:r w:rsidR="00D74410"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4410" w:rsidRPr="00D74410">
        <w:rPr>
          <w:rFonts w:ascii="Arial" w:hAnsi="Arial" w:cs="Arial"/>
          <w:sz w:val="20"/>
          <w:szCs w:val="20"/>
        </w:rPr>
        <w:t>must</w:t>
      </w:r>
      <w:proofErr w:type="spellEnd"/>
      <w:r w:rsidR="00D74410" w:rsidRPr="00D74410">
        <w:rPr>
          <w:rFonts w:ascii="Arial" w:hAnsi="Arial" w:cs="Arial"/>
          <w:sz w:val="20"/>
          <w:szCs w:val="20"/>
        </w:rPr>
        <w:t xml:space="preserve"> be </w:t>
      </w:r>
      <w:proofErr w:type="spellStart"/>
      <w:r w:rsidR="00D74410" w:rsidRPr="00D74410">
        <w:rPr>
          <w:rFonts w:ascii="Arial" w:hAnsi="Arial" w:cs="Arial"/>
          <w:sz w:val="20"/>
          <w:szCs w:val="20"/>
        </w:rPr>
        <w:t>submitted</w:t>
      </w:r>
      <w:proofErr w:type="spellEnd"/>
      <w:r w:rsidR="00D74410"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4410" w:rsidRPr="00D74410">
        <w:rPr>
          <w:rFonts w:ascii="Arial" w:hAnsi="Arial" w:cs="Arial"/>
          <w:sz w:val="20"/>
          <w:szCs w:val="20"/>
        </w:rPr>
        <w:t>for</w:t>
      </w:r>
      <w:proofErr w:type="spellEnd"/>
      <w:r w:rsidR="00D74410"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4410" w:rsidRPr="00D74410">
        <w:rPr>
          <w:rFonts w:ascii="Arial" w:hAnsi="Arial" w:cs="Arial"/>
          <w:sz w:val="20"/>
          <w:szCs w:val="20"/>
        </w:rPr>
        <w:t>the</w:t>
      </w:r>
      <w:proofErr w:type="spellEnd"/>
      <w:r w:rsidR="00D74410"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4410" w:rsidRPr="00D74410">
        <w:rPr>
          <w:rFonts w:ascii="Arial" w:hAnsi="Arial" w:cs="Arial"/>
          <w:sz w:val="20"/>
          <w:szCs w:val="20"/>
        </w:rPr>
        <w:t>said</w:t>
      </w:r>
      <w:proofErr w:type="spellEnd"/>
      <w:r w:rsidR="00D74410" w:rsidRP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4410" w:rsidRPr="00D74410">
        <w:rPr>
          <w:rFonts w:ascii="Arial" w:hAnsi="Arial" w:cs="Arial"/>
          <w:sz w:val="20"/>
          <w:szCs w:val="20"/>
        </w:rPr>
        <w:t>persons</w:t>
      </w:r>
      <w:proofErr w:type="spellEnd"/>
    </w:p>
    <w:p w14:paraId="0D4FB51B" w14:textId="45E38B99" w:rsidR="008349DD" w:rsidRDefault="008349DD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26D1F0" w14:textId="77777777" w:rsidR="008349DD" w:rsidRDefault="008349DD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37734A" w14:textId="77777777" w:rsidR="008349DD" w:rsidRPr="00B07909" w:rsidRDefault="008349DD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909013" w14:textId="77777777" w:rsidR="008349DD" w:rsidRDefault="00D74410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date</w:t>
      </w:r>
      <w:r w:rsidR="008214D0" w:rsidRPr="00B07909">
        <w:rPr>
          <w:rFonts w:ascii="Arial" w:hAnsi="Arial" w:cs="Arial"/>
          <w:sz w:val="20"/>
          <w:szCs w:val="20"/>
        </w:rPr>
        <w:tab/>
      </w:r>
    </w:p>
    <w:p w14:paraId="3DF45DB6" w14:textId="77777777" w:rsidR="008349DD" w:rsidRDefault="008349DD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2F61CD" w14:textId="77777777" w:rsidR="008349DD" w:rsidRDefault="008349DD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0F37B5" w14:textId="77777777" w:rsidR="008349DD" w:rsidRDefault="008349DD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22C2C4" w14:textId="470C8601" w:rsidR="008214D0" w:rsidRPr="00B07909" w:rsidRDefault="00D74410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surname</w:t>
      </w:r>
      <w:proofErr w:type="spellEnd"/>
      <w:r w:rsidR="008349DD">
        <w:rPr>
          <w:rFonts w:ascii="Arial" w:hAnsi="Arial" w:cs="Arial"/>
          <w:sz w:val="20"/>
          <w:szCs w:val="20"/>
        </w:rPr>
        <w:tab/>
      </w:r>
      <w:r w:rsidR="008349DD">
        <w:rPr>
          <w:rFonts w:ascii="Arial" w:hAnsi="Arial" w:cs="Arial"/>
          <w:sz w:val="20"/>
          <w:szCs w:val="20"/>
        </w:rPr>
        <w:tab/>
      </w:r>
      <w:r w:rsidR="008349DD">
        <w:rPr>
          <w:rFonts w:ascii="Arial" w:hAnsi="Arial" w:cs="Arial"/>
          <w:sz w:val="20"/>
          <w:szCs w:val="20"/>
        </w:rPr>
        <w:tab/>
      </w:r>
      <w:r w:rsidR="008349DD">
        <w:rPr>
          <w:rFonts w:ascii="Arial" w:hAnsi="Arial" w:cs="Arial"/>
          <w:sz w:val="20"/>
          <w:szCs w:val="20"/>
        </w:rPr>
        <w:tab/>
      </w:r>
      <w:r w:rsidR="008349DD">
        <w:rPr>
          <w:rFonts w:ascii="Arial" w:hAnsi="Arial" w:cs="Arial"/>
          <w:sz w:val="20"/>
          <w:szCs w:val="20"/>
        </w:rPr>
        <w:tab/>
      </w:r>
      <w:r w:rsidR="008349DD">
        <w:rPr>
          <w:rFonts w:ascii="Arial" w:hAnsi="Arial" w:cs="Arial"/>
          <w:sz w:val="20"/>
          <w:szCs w:val="20"/>
        </w:rPr>
        <w:tab/>
      </w:r>
      <w:r w:rsidR="008349DD">
        <w:rPr>
          <w:rFonts w:ascii="Arial" w:hAnsi="Arial" w:cs="Arial"/>
          <w:sz w:val="20"/>
          <w:szCs w:val="20"/>
        </w:rPr>
        <w:tab/>
        <w:t xml:space="preserve">Name </w:t>
      </w:r>
      <w:proofErr w:type="spellStart"/>
      <w:r w:rsidR="008349DD">
        <w:rPr>
          <w:rFonts w:ascii="Arial" w:hAnsi="Arial" w:cs="Arial"/>
          <w:sz w:val="20"/>
          <w:szCs w:val="20"/>
        </w:rPr>
        <w:t>and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DD">
        <w:rPr>
          <w:rFonts w:ascii="Arial" w:hAnsi="Arial" w:cs="Arial"/>
          <w:sz w:val="20"/>
          <w:szCs w:val="20"/>
        </w:rPr>
        <w:t>surname</w:t>
      </w:r>
      <w:proofErr w:type="spellEnd"/>
      <w:r w:rsidR="008349DD">
        <w:rPr>
          <w:rFonts w:ascii="Arial" w:hAnsi="Arial" w:cs="Arial"/>
          <w:sz w:val="20"/>
          <w:szCs w:val="20"/>
        </w:rPr>
        <w:tab/>
      </w:r>
    </w:p>
    <w:p w14:paraId="72B6E311" w14:textId="5412AFA6" w:rsidR="00284893" w:rsidRPr="00B07909" w:rsidRDefault="008214D0" w:rsidP="002848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7909">
        <w:rPr>
          <w:rFonts w:ascii="Arial" w:hAnsi="Arial" w:cs="Arial"/>
          <w:sz w:val="20"/>
          <w:szCs w:val="20"/>
        </w:rPr>
        <w:t>(</w:t>
      </w:r>
      <w:proofErr w:type="spellStart"/>
      <w:r w:rsidR="00D74410">
        <w:rPr>
          <w:rFonts w:ascii="Arial" w:hAnsi="Arial" w:cs="Arial"/>
          <w:sz w:val="20"/>
          <w:szCs w:val="20"/>
        </w:rPr>
        <w:t>stamp</w:t>
      </w:r>
      <w:proofErr w:type="spellEnd"/>
      <w:r w:rsidR="00D7441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74410">
        <w:rPr>
          <w:rFonts w:ascii="Arial" w:hAnsi="Arial" w:cs="Arial"/>
          <w:sz w:val="20"/>
          <w:szCs w:val="20"/>
        </w:rPr>
        <w:t>and</w:t>
      </w:r>
      <w:proofErr w:type="spellEnd"/>
      <w:r w:rsidR="00D74410">
        <w:rPr>
          <w:rFonts w:ascii="Arial" w:hAnsi="Arial" w:cs="Arial"/>
          <w:sz w:val="20"/>
          <w:szCs w:val="20"/>
        </w:rPr>
        <w:t xml:space="preserve"> signature</w:t>
      </w:r>
      <w:r w:rsidRPr="00B07909">
        <w:rPr>
          <w:rFonts w:ascii="Arial" w:hAnsi="Arial" w:cs="Arial"/>
          <w:sz w:val="20"/>
          <w:szCs w:val="20"/>
        </w:rPr>
        <w:t>)</w:t>
      </w:r>
      <w:r w:rsidR="008349DD">
        <w:rPr>
          <w:rFonts w:ascii="Arial" w:hAnsi="Arial" w:cs="Arial"/>
          <w:sz w:val="20"/>
          <w:szCs w:val="20"/>
        </w:rPr>
        <w:tab/>
      </w:r>
      <w:r w:rsidR="008349DD">
        <w:rPr>
          <w:rFonts w:ascii="Arial" w:hAnsi="Arial" w:cs="Arial"/>
          <w:sz w:val="20"/>
          <w:szCs w:val="20"/>
        </w:rPr>
        <w:tab/>
      </w:r>
      <w:r w:rsidR="008349DD">
        <w:rPr>
          <w:rFonts w:ascii="Arial" w:hAnsi="Arial" w:cs="Arial"/>
          <w:sz w:val="20"/>
          <w:szCs w:val="20"/>
        </w:rPr>
        <w:tab/>
      </w:r>
      <w:r w:rsidR="008349DD">
        <w:rPr>
          <w:rFonts w:ascii="Arial" w:hAnsi="Arial" w:cs="Arial"/>
          <w:sz w:val="20"/>
          <w:szCs w:val="20"/>
        </w:rPr>
        <w:tab/>
      </w:r>
      <w:r w:rsidR="008349DD">
        <w:rPr>
          <w:rFonts w:ascii="Arial" w:hAnsi="Arial" w:cs="Arial"/>
          <w:sz w:val="20"/>
          <w:szCs w:val="20"/>
        </w:rPr>
        <w:tab/>
      </w:r>
      <w:r w:rsidR="008349DD">
        <w:rPr>
          <w:rFonts w:ascii="Arial" w:hAnsi="Arial" w:cs="Arial"/>
          <w:sz w:val="20"/>
          <w:szCs w:val="20"/>
        </w:rPr>
        <w:tab/>
      </w:r>
      <w:r w:rsidR="008349DD">
        <w:rPr>
          <w:rFonts w:ascii="Arial" w:hAnsi="Arial" w:cs="Arial"/>
          <w:sz w:val="20"/>
          <w:szCs w:val="20"/>
        </w:rPr>
        <w:tab/>
      </w:r>
      <w:r w:rsidR="008349DD" w:rsidRPr="00B07909">
        <w:rPr>
          <w:rFonts w:ascii="Arial" w:hAnsi="Arial" w:cs="Arial"/>
          <w:sz w:val="20"/>
          <w:szCs w:val="20"/>
        </w:rPr>
        <w:t>(</w:t>
      </w:r>
      <w:proofErr w:type="spellStart"/>
      <w:r w:rsidR="008349DD">
        <w:rPr>
          <w:rFonts w:ascii="Arial" w:hAnsi="Arial" w:cs="Arial"/>
          <w:sz w:val="20"/>
          <w:szCs w:val="20"/>
        </w:rPr>
        <w:t>stamp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349DD">
        <w:rPr>
          <w:rFonts w:ascii="Arial" w:hAnsi="Arial" w:cs="Arial"/>
          <w:sz w:val="20"/>
          <w:szCs w:val="20"/>
        </w:rPr>
        <w:t>and</w:t>
      </w:r>
      <w:proofErr w:type="spellEnd"/>
      <w:r w:rsidR="008349DD">
        <w:rPr>
          <w:rFonts w:ascii="Arial" w:hAnsi="Arial" w:cs="Arial"/>
          <w:sz w:val="20"/>
          <w:szCs w:val="20"/>
        </w:rPr>
        <w:t xml:space="preserve"> signature</w:t>
      </w:r>
      <w:r w:rsidR="008349DD" w:rsidRPr="00B07909">
        <w:rPr>
          <w:rFonts w:ascii="Arial" w:hAnsi="Arial" w:cs="Arial"/>
          <w:sz w:val="20"/>
          <w:szCs w:val="20"/>
        </w:rPr>
        <w:t>)</w:t>
      </w:r>
    </w:p>
    <w:sectPr w:rsidR="00284893" w:rsidRPr="00B07909" w:rsidSect="00170F0F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D828A" w14:textId="77777777" w:rsidR="00883A50" w:rsidRDefault="00883A50" w:rsidP="00875D4E">
      <w:pPr>
        <w:spacing w:after="0" w:line="240" w:lineRule="auto"/>
      </w:pPr>
      <w:r>
        <w:separator/>
      </w:r>
    </w:p>
  </w:endnote>
  <w:endnote w:type="continuationSeparator" w:id="0">
    <w:p w14:paraId="45841084" w14:textId="77777777" w:rsidR="00883A50" w:rsidRDefault="00883A50" w:rsidP="0087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89CD" w14:textId="77777777" w:rsidR="001A021D" w:rsidRDefault="001A021D" w:rsidP="001A021D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252E8455" wp14:editId="0497742B">
          <wp:simplePos x="0" y="0"/>
          <wp:positionH relativeFrom="column">
            <wp:posOffset>90805</wp:posOffset>
          </wp:positionH>
          <wp:positionV relativeFrom="paragraph">
            <wp:posOffset>-26670</wp:posOffset>
          </wp:positionV>
          <wp:extent cx="1001776" cy="55245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IP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776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  <w:lang w:eastAsia="sl-SI"/>
      </w:rPr>
      <w:drawing>
        <wp:inline distT="0" distB="0" distL="0" distR="0" wp14:anchorId="41504D71" wp14:editId="40B7CE41">
          <wp:extent cx="1243584" cy="457200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cos_272x1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611" cy="460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sl-SI"/>
      </w:rPr>
      <w:drawing>
        <wp:inline distT="0" distB="0" distL="0" distR="0" wp14:anchorId="66706429" wp14:editId="00BF5CDA">
          <wp:extent cx="1238250" cy="274243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1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330" cy="276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D767B" w14:textId="77777777" w:rsidR="001A021D" w:rsidRDefault="001A021D" w:rsidP="001A021D">
    <w:pPr>
      <w:pStyle w:val="Noga"/>
      <w:jc w:val="center"/>
    </w:pPr>
  </w:p>
  <w:p w14:paraId="7A9733EE" w14:textId="77777777" w:rsidR="001A021D" w:rsidRPr="00B55129" w:rsidRDefault="001A021D" w:rsidP="001A021D">
    <w:pPr>
      <w:pStyle w:val="Noga"/>
      <w:jc w:val="center"/>
      <w:rPr>
        <w:i/>
        <w:sz w:val="20"/>
      </w:rPr>
    </w:pPr>
    <w:r w:rsidRPr="00B55129">
      <w:rPr>
        <w:i/>
        <w:sz w:val="20"/>
      </w:rPr>
      <w:t xml:space="preserve">Project is </w:t>
    </w:r>
    <w:proofErr w:type="spellStart"/>
    <w:r w:rsidRPr="00B55129">
      <w:rPr>
        <w:i/>
        <w:sz w:val="20"/>
      </w:rPr>
      <w:t>co-financed</w:t>
    </w:r>
    <w:proofErr w:type="spellEnd"/>
    <w:r w:rsidRPr="00B55129">
      <w:rPr>
        <w:i/>
        <w:sz w:val="20"/>
      </w:rPr>
      <w:t xml:space="preserve"> </w:t>
    </w:r>
    <w:proofErr w:type="spellStart"/>
    <w:r w:rsidRPr="00B55129">
      <w:rPr>
        <w:i/>
        <w:sz w:val="20"/>
      </w:rPr>
      <w:t>by</w:t>
    </w:r>
    <w:proofErr w:type="spellEnd"/>
    <w:r w:rsidRPr="00B55129">
      <w:rPr>
        <w:i/>
        <w:sz w:val="20"/>
      </w:rPr>
      <w:t xml:space="preserve"> </w:t>
    </w:r>
    <w:proofErr w:type="spellStart"/>
    <w:r w:rsidRPr="00B55129">
      <w:rPr>
        <w:i/>
        <w:sz w:val="20"/>
      </w:rPr>
      <w:t>the</w:t>
    </w:r>
    <w:proofErr w:type="spellEnd"/>
    <w:r w:rsidRPr="00B55129">
      <w:rPr>
        <w:i/>
        <w:sz w:val="20"/>
      </w:rPr>
      <w:t xml:space="preserve"> </w:t>
    </w:r>
    <w:proofErr w:type="spellStart"/>
    <w:r w:rsidRPr="00B55129">
      <w:rPr>
        <w:i/>
        <w:sz w:val="20"/>
      </w:rPr>
      <w:t>European</w:t>
    </w:r>
    <w:proofErr w:type="spellEnd"/>
    <w:r w:rsidRPr="00B55129">
      <w:rPr>
        <w:i/>
        <w:sz w:val="20"/>
      </w:rPr>
      <w:t xml:space="preserve"> Union.</w:t>
    </w:r>
  </w:p>
  <w:p w14:paraId="15B03D5B" w14:textId="77777777" w:rsidR="001A021D" w:rsidRDefault="001A021D" w:rsidP="001A021D">
    <w:pPr>
      <w:pStyle w:val="Noga"/>
      <w:jc w:val="center"/>
    </w:pPr>
  </w:p>
  <w:p w14:paraId="2F992353" w14:textId="77777777" w:rsidR="00AD531A" w:rsidRPr="001A021D" w:rsidRDefault="00AD531A" w:rsidP="001A02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7C086" w14:textId="77777777" w:rsidR="00883A50" w:rsidRDefault="00883A50" w:rsidP="00875D4E">
      <w:pPr>
        <w:spacing w:after="0" w:line="240" w:lineRule="auto"/>
      </w:pPr>
      <w:r>
        <w:separator/>
      </w:r>
    </w:p>
  </w:footnote>
  <w:footnote w:type="continuationSeparator" w:id="0">
    <w:p w14:paraId="73F6FC31" w14:textId="77777777" w:rsidR="00883A50" w:rsidRDefault="00883A50" w:rsidP="00875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F1ACD" w14:textId="77437D70" w:rsidR="001A021D" w:rsidRPr="00F77BBB" w:rsidRDefault="001A021D" w:rsidP="001A021D">
    <w:pPr>
      <w:pStyle w:val="Glava"/>
      <w:rPr>
        <w:lang w:val="en-GB"/>
      </w:rPr>
    </w:pPr>
    <w:r>
      <w:rPr>
        <w:noProof/>
        <w:lang w:eastAsia="sl-SI"/>
      </w:rPr>
      <w:drawing>
        <wp:anchor distT="0" distB="0" distL="114300" distR="114300" simplePos="0" relativeHeight="251670528" behindDoc="0" locked="0" layoutInCell="1" allowOverlap="1" wp14:anchorId="32E3F3FA" wp14:editId="6E139EED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614045" cy="408940"/>
          <wp:effectExtent l="0" t="0" r="0" b="0"/>
          <wp:wrapSquare wrapText="bothSides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200px-Flag_of_Europe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14045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9504" behindDoc="0" locked="0" layoutInCell="1" allowOverlap="1" wp14:anchorId="01C4D387" wp14:editId="76F38508">
          <wp:simplePos x="0" y="0"/>
          <wp:positionH relativeFrom="column">
            <wp:posOffset>-4445</wp:posOffset>
          </wp:positionH>
          <wp:positionV relativeFrom="paragraph">
            <wp:posOffset>-3810</wp:posOffset>
          </wp:positionV>
          <wp:extent cx="788035" cy="323850"/>
          <wp:effectExtent l="0" t="0" r="0" b="0"/>
          <wp:wrapSquare wrapText="bothSides"/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899" b="30553"/>
                  <a:stretch/>
                </pic:blipFill>
                <pic:spPr bwMode="auto">
                  <a:xfrm>
                    <a:off x="0" y="0"/>
                    <a:ext cx="788035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77BBB">
      <w:rPr>
        <w:lang w:val="en-GB"/>
      </w:rPr>
      <w:tab/>
    </w:r>
  </w:p>
  <w:p w14:paraId="0B7DA505" w14:textId="53193A41" w:rsidR="00DE76F7" w:rsidRDefault="00DE76F7" w:rsidP="00F56268">
    <w:pPr>
      <w:pStyle w:val="Glava"/>
      <w:tabs>
        <w:tab w:val="clear" w:pos="4536"/>
        <w:tab w:val="clear" w:pos="9072"/>
        <w:tab w:val="left" w:pos="5391"/>
      </w:tabs>
    </w:pPr>
  </w:p>
  <w:p w14:paraId="5416A54D" w14:textId="03D063CD" w:rsidR="00DE76F7" w:rsidRDefault="00DE76F7" w:rsidP="00F56268">
    <w:pPr>
      <w:pStyle w:val="Glava"/>
      <w:tabs>
        <w:tab w:val="clear" w:pos="4536"/>
        <w:tab w:val="clear" w:pos="9072"/>
        <w:tab w:val="left" w:pos="539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2113D" w14:textId="31E9AC24" w:rsidR="00F56268" w:rsidRDefault="00F56268" w:rsidP="00F56268">
    <w:pPr>
      <w:pStyle w:val="Glav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4DA2197F" wp14:editId="6C7D9D65">
          <wp:simplePos x="0" y="0"/>
          <wp:positionH relativeFrom="margin">
            <wp:align>right</wp:align>
          </wp:positionH>
          <wp:positionV relativeFrom="paragraph">
            <wp:posOffset>298304</wp:posOffset>
          </wp:positionV>
          <wp:extent cx="2671445" cy="435610"/>
          <wp:effectExtent l="0" t="0" r="0" b="2540"/>
          <wp:wrapNone/>
          <wp:docPr id="3" name="Slika 3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0CA0">
      <w:rPr>
        <w:b/>
        <w:noProof/>
        <w:lang w:eastAsia="sl-SI"/>
      </w:rPr>
      <w:drawing>
        <wp:inline distT="0" distB="0" distL="0" distR="0" wp14:anchorId="137622E0" wp14:editId="3F76BE44">
          <wp:extent cx="1562100" cy="10477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151"/>
    <w:multiLevelType w:val="hybridMultilevel"/>
    <w:tmpl w:val="1D1E85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E2D1D"/>
    <w:multiLevelType w:val="hybridMultilevel"/>
    <w:tmpl w:val="FA3C7CB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23AE1"/>
    <w:multiLevelType w:val="hybridMultilevel"/>
    <w:tmpl w:val="23888E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7292"/>
    <w:multiLevelType w:val="hybridMultilevel"/>
    <w:tmpl w:val="2C60D4C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D7767B"/>
    <w:multiLevelType w:val="multilevel"/>
    <w:tmpl w:val="5CD6F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D7ECC"/>
    <w:multiLevelType w:val="hybridMultilevel"/>
    <w:tmpl w:val="5A7A52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67217"/>
    <w:multiLevelType w:val="hybridMultilevel"/>
    <w:tmpl w:val="70EA560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166C0"/>
    <w:multiLevelType w:val="hybridMultilevel"/>
    <w:tmpl w:val="3DF08C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C4158"/>
    <w:multiLevelType w:val="hybridMultilevel"/>
    <w:tmpl w:val="32565F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183A4F"/>
    <w:multiLevelType w:val="hybridMultilevel"/>
    <w:tmpl w:val="6DB4F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00491"/>
    <w:multiLevelType w:val="hybridMultilevel"/>
    <w:tmpl w:val="9C8C46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B96530"/>
    <w:multiLevelType w:val="hybridMultilevel"/>
    <w:tmpl w:val="67AA5CF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0533F9"/>
    <w:multiLevelType w:val="hybridMultilevel"/>
    <w:tmpl w:val="07DCF42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172675"/>
    <w:multiLevelType w:val="hybridMultilevel"/>
    <w:tmpl w:val="424CB8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DD383D"/>
    <w:multiLevelType w:val="hybridMultilevel"/>
    <w:tmpl w:val="905C81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D56C58"/>
    <w:multiLevelType w:val="hybridMultilevel"/>
    <w:tmpl w:val="710EC3B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7F49EF"/>
    <w:multiLevelType w:val="hybridMultilevel"/>
    <w:tmpl w:val="4EEC18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61247D"/>
    <w:multiLevelType w:val="hybridMultilevel"/>
    <w:tmpl w:val="089C90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A9B49B8"/>
    <w:multiLevelType w:val="hybridMultilevel"/>
    <w:tmpl w:val="C722DDD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40A69"/>
    <w:multiLevelType w:val="hybridMultilevel"/>
    <w:tmpl w:val="3DF6969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95756B"/>
    <w:multiLevelType w:val="hybridMultilevel"/>
    <w:tmpl w:val="CBEEF0D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856FF7"/>
    <w:multiLevelType w:val="hybridMultilevel"/>
    <w:tmpl w:val="4514A1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947E8"/>
    <w:multiLevelType w:val="hybridMultilevel"/>
    <w:tmpl w:val="B0ECF2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DA1809"/>
    <w:multiLevelType w:val="hybridMultilevel"/>
    <w:tmpl w:val="7414C2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805E20"/>
    <w:multiLevelType w:val="hybridMultilevel"/>
    <w:tmpl w:val="61205DF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624FE2"/>
    <w:multiLevelType w:val="hybridMultilevel"/>
    <w:tmpl w:val="CF5CBC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682621"/>
    <w:multiLevelType w:val="hybridMultilevel"/>
    <w:tmpl w:val="F934DF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CB7E4A"/>
    <w:multiLevelType w:val="hybridMultilevel"/>
    <w:tmpl w:val="884670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9D56F8"/>
    <w:multiLevelType w:val="hybridMultilevel"/>
    <w:tmpl w:val="5EC2C53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1C5A4E"/>
    <w:multiLevelType w:val="hybridMultilevel"/>
    <w:tmpl w:val="3DD45B4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F139FE"/>
    <w:multiLevelType w:val="hybridMultilevel"/>
    <w:tmpl w:val="D38633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137BD"/>
    <w:multiLevelType w:val="hybridMultilevel"/>
    <w:tmpl w:val="8B92D3F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34430D7"/>
    <w:multiLevelType w:val="hybridMultilevel"/>
    <w:tmpl w:val="E28213C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EF4AF4"/>
    <w:multiLevelType w:val="hybridMultilevel"/>
    <w:tmpl w:val="8B6C1F32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806C21"/>
    <w:multiLevelType w:val="hybridMultilevel"/>
    <w:tmpl w:val="E5FEE1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AA2168"/>
    <w:multiLevelType w:val="hybridMultilevel"/>
    <w:tmpl w:val="71E4D0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0D58C6"/>
    <w:multiLevelType w:val="hybridMultilevel"/>
    <w:tmpl w:val="D12AF19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94F7025"/>
    <w:multiLevelType w:val="hybridMultilevel"/>
    <w:tmpl w:val="2E1A08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8309D7"/>
    <w:multiLevelType w:val="hybridMultilevel"/>
    <w:tmpl w:val="3E26B67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071A11"/>
    <w:multiLevelType w:val="hybridMultilevel"/>
    <w:tmpl w:val="9F2CC3A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F7751E"/>
    <w:multiLevelType w:val="hybridMultilevel"/>
    <w:tmpl w:val="A680E9E4"/>
    <w:lvl w:ilvl="0" w:tplc="042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836898"/>
    <w:multiLevelType w:val="multilevel"/>
    <w:tmpl w:val="5C187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D30E4B"/>
    <w:multiLevelType w:val="hybridMultilevel"/>
    <w:tmpl w:val="1066893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D77023"/>
    <w:multiLevelType w:val="hybridMultilevel"/>
    <w:tmpl w:val="78DC256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77636E6"/>
    <w:multiLevelType w:val="hybridMultilevel"/>
    <w:tmpl w:val="88BAF1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74469C"/>
    <w:multiLevelType w:val="hybridMultilevel"/>
    <w:tmpl w:val="3D68315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C7F6A8C"/>
    <w:multiLevelType w:val="hybridMultilevel"/>
    <w:tmpl w:val="7C4033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0A353A"/>
    <w:multiLevelType w:val="hybridMultilevel"/>
    <w:tmpl w:val="8090753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27"/>
  </w:num>
  <w:num w:numId="4">
    <w:abstractNumId w:val="28"/>
  </w:num>
  <w:num w:numId="5">
    <w:abstractNumId w:val="47"/>
  </w:num>
  <w:num w:numId="6">
    <w:abstractNumId w:val="19"/>
  </w:num>
  <w:num w:numId="7">
    <w:abstractNumId w:val="36"/>
  </w:num>
  <w:num w:numId="8">
    <w:abstractNumId w:val="26"/>
  </w:num>
  <w:num w:numId="9">
    <w:abstractNumId w:val="17"/>
  </w:num>
  <w:num w:numId="10">
    <w:abstractNumId w:val="18"/>
  </w:num>
  <w:num w:numId="11">
    <w:abstractNumId w:val="46"/>
  </w:num>
  <w:num w:numId="12">
    <w:abstractNumId w:val="6"/>
  </w:num>
  <w:num w:numId="13">
    <w:abstractNumId w:val="4"/>
  </w:num>
  <w:num w:numId="14">
    <w:abstractNumId w:val="33"/>
  </w:num>
  <w:num w:numId="15">
    <w:abstractNumId w:val="3"/>
  </w:num>
  <w:num w:numId="16">
    <w:abstractNumId w:val="8"/>
  </w:num>
  <w:num w:numId="17">
    <w:abstractNumId w:val="30"/>
  </w:num>
  <w:num w:numId="18">
    <w:abstractNumId w:val="44"/>
  </w:num>
  <w:num w:numId="19">
    <w:abstractNumId w:val="38"/>
  </w:num>
  <w:num w:numId="20">
    <w:abstractNumId w:val="10"/>
  </w:num>
  <w:num w:numId="21">
    <w:abstractNumId w:val="40"/>
  </w:num>
  <w:num w:numId="22">
    <w:abstractNumId w:val="21"/>
  </w:num>
  <w:num w:numId="23">
    <w:abstractNumId w:val="23"/>
  </w:num>
  <w:num w:numId="24">
    <w:abstractNumId w:val="32"/>
  </w:num>
  <w:num w:numId="25">
    <w:abstractNumId w:val="45"/>
  </w:num>
  <w:num w:numId="26">
    <w:abstractNumId w:val="11"/>
  </w:num>
  <w:num w:numId="27">
    <w:abstractNumId w:val="5"/>
  </w:num>
  <w:num w:numId="28">
    <w:abstractNumId w:val="20"/>
  </w:num>
  <w:num w:numId="29">
    <w:abstractNumId w:val="29"/>
  </w:num>
  <w:num w:numId="30">
    <w:abstractNumId w:val="12"/>
  </w:num>
  <w:num w:numId="31">
    <w:abstractNumId w:val="0"/>
  </w:num>
  <w:num w:numId="32">
    <w:abstractNumId w:val="25"/>
  </w:num>
  <w:num w:numId="33">
    <w:abstractNumId w:val="16"/>
  </w:num>
  <w:num w:numId="34">
    <w:abstractNumId w:val="35"/>
  </w:num>
  <w:num w:numId="35">
    <w:abstractNumId w:val="42"/>
  </w:num>
  <w:num w:numId="36">
    <w:abstractNumId w:val="31"/>
  </w:num>
  <w:num w:numId="37">
    <w:abstractNumId w:val="14"/>
  </w:num>
  <w:num w:numId="38">
    <w:abstractNumId w:val="2"/>
  </w:num>
  <w:num w:numId="39">
    <w:abstractNumId w:val="1"/>
  </w:num>
  <w:num w:numId="40">
    <w:abstractNumId w:val="43"/>
  </w:num>
  <w:num w:numId="41">
    <w:abstractNumId w:val="15"/>
  </w:num>
  <w:num w:numId="42">
    <w:abstractNumId w:val="13"/>
  </w:num>
  <w:num w:numId="43">
    <w:abstractNumId w:val="7"/>
  </w:num>
  <w:num w:numId="44">
    <w:abstractNumId w:val="34"/>
  </w:num>
  <w:num w:numId="45">
    <w:abstractNumId w:val="37"/>
  </w:num>
  <w:num w:numId="46">
    <w:abstractNumId w:val="39"/>
  </w:num>
  <w:num w:numId="47">
    <w:abstractNumId w:val="2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4E"/>
    <w:rsid w:val="0000324B"/>
    <w:rsid w:val="00004FAB"/>
    <w:rsid w:val="00004FD7"/>
    <w:rsid w:val="00006B50"/>
    <w:rsid w:val="00010243"/>
    <w:rsid w:val="00052672"/>
    <w:rsid w:val="0006144E"/>
    <w:rsid w:val="00073BA8"/>
    <w:rsid w:val="000B5706"/>
    <w:rsid w:val="000C7812"/>
    <w:rsid w:val="000E4A57"/>
    <w:rsid w:val="000F4811"/>
    <w:rsid w:val="000F5C81"/>
    <w:rsid w:val="001144A5"/>
    <w:rsid w:val="001157FD"/>
    <w:rsid w:val="0012500C"/>
    <w:rsid w:val="00135047"/>
    <w:rsid w:val="001565BD"/>
    <w:rsid w:val="00170F0F"/>
    <w:rsid w:val="00175E88"/>
    <w:rsid w:val="00194646"/>
    <w:rsid w:val="001A021D"/>
    <w:rsid w:val="001F5620"/>
    <w:rsid w:val="002311BA"/>
    <w:rsid w:val="00234BE7"/>
    <w:rsid w:val="00237D11"/>
    <w:rsid w:val="00284893"/>
    <w:rsid w:val="00295619"/>
    <w:rsid w:val="002E441C"/>
    <w:rsid w:val="00313C5A"/>
    <w:rsid w:val="00314F8F"/>
    <w:rsid w:val="003150FA"/>
    <w:rsid w:val="003302CF"/>
    <w:rsid w:val="00342F35"/>
    <w:rsid w:val="003739ED"/>
    <w:rsid w:val="00377FE9"/>
    <w:rsid w:val="003A0EFA"/>
    <w:rsid w:val="003B0D9B"/>
    <w:rsid w:val="003B6105"/>
    <w:rsid w:val="003C2962"/>
    <w:rsid w:val="003E5B7A"/>
    <w:rsid w:val="003F0B2F"/>
    <w:rsid w:val="003F4707"/>
    <w:rsid w:val="00403F72"/>
    <w:rsid w:val="00416A2C"/>
    <w:rsid w:val="00416F99"/>
    <w:rsid w:val="00430E64"/>
    <w:rsid w:val="00444F88"/>
    <w:rsid w:val="00456A6E"/>
    <w:rsid w:val="004719CB"/>
    <w:rsid w:val="00492BB4"/>
    <w:rsid w:val="004A0161"/>
    <w:rsid w:val="004A658C"/>
    <w:rsid w:val="004C79AC"/>
    <w:rsid w:val="004D3C92"/>
    <w:rsid w:val="004D489F"/>
    <w:rsid w:val="004F3074"/>
    <w:rsid w:val="00527185"/>
    <w:rsid w:val="0059784E"/>
    <w:rsid w:val="005B6421"/>
    <w:rsid w:val="005C5E1F"/>
    <w:rsid w:val="005E0803"/>
    <w:rsid w:val="00694B0C"/>
    <w:rsid w:val="0069620E"/>
    <w:rsid w:val="006A7E75"/>
    <w:rsid w:val="006B792C"/>
    <w:rsid w:val="006D0374"/>
    <w:rsid w:val="006E0ECF"/>
    <w:rsid w:val="006E5D23"/>
    <w:rsid w:val="006F1E5F"/>
    <w:rsid w:val="0074639A"/>
    <w:rsid w:val="0079304C"/>
    <w:rsid w:val="007A029A"/>
    <w:rsid w:val="007A73E7"/>
    <w:rsid w:val="007B1263"/>
    <w:rsid w:val="007C0F7D"/>
    <w:rsid w:val="007C5A26"/>
    <w:rsid w:val="007D2226"/>
    <w:rsid w:val="007E2CEB"/>
    <w:rsid w:val="007E7833"/>
    <w:rsid w:val="007F5210"/>
    <w:rsid w:val="008214D0"/>
    <w:rsid w:val="008349DD"/>
    <w:rsid w:val="00837917"/>
    <w:rsid w:val="00850A7B"/>
    <w:rsid w:val="00861467"/>
    <w:rsid w:val="008633D7"/>
    <w:rsid w:val="00866234"/>
    <w:rsid w:val="00866904"/>
    <w:rsid w:val="00875D4E"/>
    <w:rsid w:val="00883A50"/>
    <w:rsid w:val="00884F25"/>
    <w:rsid w:val="00887191"/>
    <w:rsid w:val="00896CC8"/>
    <w:rsid w:val="008B37EA"/>
    <w:rsid w:val="008D3021"/>
    <w:rsid w:val="008D58C7"/>
    <w:rsid w:val="00911B88"/>
    <w:rsid w:val="009144D1"/>
    <w:rsid w:val="00916806"/>
    <w:rsid w:val="009677CE"/>
    <w:rsid w:val="009A513A"/>
    <w:rsid w:val="009B71CD"/>
    <w:rsid w:val="009C5208"/>
    <w:rsid w:val="009C6C7D"/>
    <w:rsid w:val="00A14E08"/>
    <w:rsid w:val="00A21AB8"/>
    <w:rsid w:val="00A76F81"/>
    <w:rsid w:val="00A84FD5"/>
    <w:rsid w:val="00AA170D"/>
    <w:rsid w:val="00AA5918"/>
    <w:rsid w:val="00AA792A"/>
    <w:rsid w:val="00AD531A"/>
    <w:rsid w:val="00AD7120"/>
    <w:rsid w:val="00B051B6"/>
    <w:rsid w:val="00B07803"/>
    <w:rsid w:val="00B07909"/>
    <w:rsid w:val="00B159AA"/>
    <w:rsid w:val="00B249AA"/>
    <w:rsid w:val="00B25A44"/>
    <w:rsid w:val="00B31595"/>
    <w:rsid w:val="00B62879"/>
    <w:rsid w:val="00B71E92"/>
    <w:rsid w:val="00B71EB9"/>
    <w:rsid w:val="00B751CB"/>
    <w:rsid w:val="00B810D7"/>
    <w:rsid w:val="00B965E9"/>
    <w:rsid w:val="00BA30A0"/>
    <w:rsid w:val="00BC165B"/>
    <w:rsid w:val="00BC62F9"/>
    <w:rsid w:val="00BE6E33"/>
    <w:rsid w:val="00C113EB"/>
    <w:rsid w:val="00C22090"/>
    <w:rsid w:val="00C265E8"/>
    <w:rsid w:val="00C276ED"/>
    <w:rsid w:val="00C40F0D"/>
    <w:rsid w:val="00C72D9D"/>
    <w:rsid w:val="00C8028E"/>
    <w:rsid w:val="00CA00C3"/>
    <w:rsid w:val="00CB6E13"/>
    <w:rsid w:val="00CC03AA"/>
    <w:rsid w:val="00CC687B"/>
    <w:rsid w:val="00D3539A"/>
    <w:rsid w:val="00D438EF"/>
    <w:rsid w:val="00D44153"/>
    <w:rsid w:val="00D53FEF"/>
    <w:rsid w:val="00D54D4A"/>
    <w:rsid w:val="00D5506E"/>
    <w:rsid w:val="00D60C95"/>
    <w:rsid w:val="00D61916"/>
    <w:rsid w:val="00D74410"/>
    <w:rsid w:val="00D75679"/>
    <w:rsid w:val="00D77E53"/>
    <w:rsid w:val="00DB0DEF"/>
    <w:rsid w:val="00DE593C"/>
    <w:rsid w:val="00DE76F7"/>
    <w:rsid w:val="00E16FA9"/>
    <w:rsid w:val="00E27B38"/>
    <w:rsid w:val="00E3428A"/>
    <w:rsid w:val="00E44280"/>
    <w:rsid w:val="00E52E08"/>
    <w:rsid w:val="00E83E07"/>
    <w:rsid w:val="00E907F5"/>
    <w:rsid w:val="00E947DF"/>
    <w:rsid w:val="00ED4C6F"/>
    <w:rsid w:val="00EE04FF"/>
    <w:rsid w:val="00EF4341"/>
    <w:rsid w:val="00F05B54"/>
    <w:rsid w:val="00F12097"/>
    <w:rsid w:val="00F12371"/>
    <w:rsid w:val="00F51D87"/>
    <w:rsid w:val="00F558E4"/>
    <w:rsid w:val="00F56268"/>
    <w:rsid w:val="00F75603"/>
    <w:rsid w:val="00F7621E"/>
    <w:rsid w:val="00F84D63"/>
    <w:rsid w:val="00F86A24"/>
    <w:rsid w:val="00FA00E4"/>
    <w:rsid w:val="00FA796C"/>
    <w:rsid w:val="00FB0D88"/>
    <w:rsid w:val="00FB7381"/>
    <w:rsid w:val="00FD3D85"/>
    <w:rsid w:val="00FD7151"/>
    <w:rsid w:val="00FF5354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7E429"/>
  <w15:docId w15:val="{1FA2FD9F-318C-4586-BDF5-17227B91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uiPriority w:val="99"/>
    <w:unhideWhenUsed/>
    <w:rsid w:val="0087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uiPriority w:val="99"/>
    <w:rsid w:val="00875D4E"/>
  </w:style>
  <w:style w:type="paragraph" w:styleId="Noga">
    <w:name w:val="footer"/>
    <w:aliases w:val="Znak, Znak"/>
    <w:basedOn w:val="Navaden"/>
    <w:link w:val="NogaZnak"/>
    <w:uiPriority w:val="99"/>
    <w:unhideWhenUsed/>
    <w:rsid w:val="0087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aliases w:val="Znak Znak, Znak Znak"/>
    <w:basedOn w:val="Privzetapisavaodstavka"/>
    <w:link w:val="Noga"/>
    <w:uiPriority w:val="99"/>
    <w:rsid w:val="00875D4E"/>
  </w:style>
  <w:style w:type="paragraph" w:styleId="Odstavekseznama">
    <w:name w:val="List Paragraph"/>
    <w:basedOn w:val="Navaden"/>
    <w:uiPriority w:val="34"/>
    <w:qFormat/>
    <w:rsid w:val="00E16F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F5620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1F5620"/>
    <w:rPr>
      <w:color w:val="605E5C"/>
      <w:shd w:val="clear" w:color="auto" w:fill="E1DFDD"/>
    </w:rPr>
  </w:style>
  <w:style w:type="character" w:styleId="Pripombasklic">
    <w:name w:val="annotation reference"/>
    <w:basedOn w:val="Privzetapisavaodstavka"/>
    <w:uiPriority w:val="99"/>
    <w:semiHidden/>
    <w:unhideWhenUsed/>
    <w:rsid w:val="00AA59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A591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A591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A59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A5918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5918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A591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A591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A5918"/>
    <w:rPr>
      <w:vertAlign w:val="superscript"/>
    </w:rPr>
  </w:style>
  <w:style w:type="table" w:styleId="Tabelamrea">
    <w:name w:val="Table Grid"/>
    <w:basedOn w:val="Navadnatabela"/>
    <w:uiPriority w:val="39"/>
    <w:rsid w:val="00114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A76F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B8E960-9168-4330-B3FD-35DD8AFA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Medica</dc:creator>
  <cp:keywords/>
  <dc:description/>
  <cp:lastModifiedBy>Matic Eržen</cp:lastModifiedBy>
  <cp:revision>6</cp:revision>
  <dcterms:created xsi:type="dcterms:W3CDTF">2020-10-22T10:10:00Z</dcterms:created>
  <dcterms:modified xsi:type="dcterms:W3CDTF">2020-12-04T07:59:00Z</dcterms:modified>
</cp:coreProperties>
</file>