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2D8F06" w14:textId="77777777" w:rsidR="00037FB4" w:rsidRPr="000806C0" w:rsidRDefault="00F6496D">
      <w:pPr>
        <w:pStyle w:val="Naslov"/>
        <w:jc w:val="center"/>
        <w:rPr>
          <w:sz w:val="60"/>
          <w:szCs w:val="60"/>
          <w:lang w:val="sl-SI"/>
        </w:rPr>
      </w:pPr>
      <w:bookmarkStart w:id="0" w:name="_1qlnqzvxe5pm" w:colFirst="0" w:colLast="0"/>
      <w:bookmarkEnd w:id="0"/>
      <w:r w:rsidRPr="000806C0">
        <w:rPr>
          <w:sz w:val="60"/>
          <w:szCs w:val="60"/>
          <w:lang w:val="sl-SI"/>
        </w:rPr>
        <w:t>Priložnosti v krožnem in podnebno nevtralnem gospodarstvu in družbi</w:t>
      </w:r>
    </w:p>
    <w:p w14:paraId="15D4AB74" w14:textId="77777777" w:rsidR="00037FB4" w:rsidRPr="006E7965" w:rsidRDefault="00037FB4">
      <w:pPr>
        <w:rPr>
          <w:lang w:val="sl-SI"/>
        </w:rPr>
      </w:pPr>
    </w:p>
    <w:p w14:paraId="1AC2458E" w14:textId="77777777" w:rsidR="00037FB4" w:rsidRPr="006E7965" w:rsidRDefault="00F6496D">
      <w:pPr>
        <w:pStyle w:val="Podnaslov"/>
        <w:spacing w:before="240" w:line="276" w:lineRule="auto"/>
        <w:jc w:val="center"/>
        <w:rPr>
          <w:lang w:val="sl-SI"/>
        </w:rPr>
      </w:pPr>
      <w:bookmarkStart w:id="1" w:name="_yp1u0wcjhssj" w:colFirst="0" w:colLast="0"/>
      <w:bookmarkEnd w:id="1"/>
      <w:r w:rsidRPr="006E7965">
        <w:rPr>
          <w:lang w:val="sl-SI"/>
        </w:rPr>
        <w:t>SRIP Tovarne prihodnosti (</w:t>
      </w:r>
      <w:proofErr w:type="spellStart"/>
      <w:r w:rsidRPr="006E7965">
        <w:rPr>
          <w:lang w:val="sl-SI"/>
        </w:rPr>
        <w:t>ToP</w:t>
      </w:r>
      <w:proofErr w:type="spellEnd"/>
      <w:r w:rsidRPr="006E7965">
        <w:rPr>
          <w:lang w:val="sl-SI"/>
        </w:rPr>
        <w:t xml:space="preserve">), SRIP Materiali kot končni produkti (MATPRO) in SRIP Krožno gospodarstvo smo združili moči in znanje za organizacijo niza spletnih dogodkov, ki bodo potekali 24., 25. in 26. 11. 2020 med 10.00 in 12.00. </w:t>
      </w:r>
    </w:p>
    <w:p w14:paraId="29F305D8" w14:textId="77777777" w:rsidR="00037FB4" w:rsidRPr="006E7965" w:rsidRDefault="00F6496D">
      <w:pPr>
        <w:pStyle w:val="Podnaslov"/>
        <w:spacing w:before="240" w:line="276" w:lineRule="auto"/>
        <w:jc w:val="center"/>
        <w:rPr>
          <w:lang w:val="sl-SI"/>
        </w:rPr>
      </w:pPr>
      <w:bookmarkStart w:id="2" w:name="_pji8z535delz" w:colFirst="0" w:colLast="0"/>
      <w:bookmarkEnd w:id="2"/>
      <w:r w:rsidRPr="006E7965">
        <w:rPr>
          <w:lang w:val="sl-SI"/>
        </w:rPr>
        <w:t xml:space="preserve">Predstavili vam bomo novosti zakonodaje, nove trende in primere dobrih praks ter vas informirali o prihajajočih zahtevah za financiranje zelenih projektov. </w:t>
      </w:r>
    </w:p>
    <w:p w14:paraId="6B33FE37" w14:textId="77777777" w:rsidR="007A33E8" w:rsidRDefault="00F6496D">
      <w:pPr>
        <w:pStyle w:val="Podnaslov"/>
        <w:pBdr>
          <w:top w:val="nil"/>
          <w:left w:val="nil"/>
          <w:bottom w:val="nil"/>
          <w:right w:val="nil"/>
          <w:between w:val="nil"/>
        </w:pBdr>
        <w:spacing w:before="240" w:line="276" w:lineRule="auto"/>
        <w:jc w:val="center"/>
        <w:rPr>
          <w:lang w:val="sl-SI"/>
        </w:rPr>
      </w:pPr>
      <w:bookmarkStart w:id="3" w:name="_trpzv5jbnbpp" w:colFirst="0" w:colLast="0"/>
      <w:bookmarkEnd w:id="3"/>
      <w:r w:rsidRPr="006E7965">
        <w:rPr>
          <w:lang w:val="sl-SI"/>
        </w:rPr>
        <w:t xml:space="preserve">Prihodnost je zelena! </w:t>
      </w:r>
    </w:p>
    <w:p w14:paraId="547503BE" w14:textId="3A63D55E" w:rsidR="00E85E2B" w:rsidRDefault="007A33E8">
      <w:pPr>
        <w:pStyle w:val="Podnaslov"/>
        <w:pBdr>
          <w:top w:val="nil"/>
          <w:left w:val="nil"/>
          <w:bottom w:val="nil"/>
          <w:right w:val="nil"/>
          <w:between w:val="nil"/>
        </w:pBdr>
        <w:spacing w:before="240" w:line="276" w:lineRule="auto"/>
        <w:jc w:val="center"/>
        <w:rPr>
          <w:color w:val="1155CC"/>
          <w:u w:val="single"/>
          <w:lang w:val="sl-SI"/>
        </w:rPr>
      </w:pPr>
      <w:r>
        <w:rPr>
          <w:lang w:val="sl-SI"/>
        </w:rPr>
        <w:t xml:space="preserve">Dogodek je brezplačen, vendar vas lažje organizacije prosimo, da se  prijavite s spletno prijavnico </w:t>
      </w:r>
      <w:r w:rsidR="00F6496D" w:rsidRPr="006E7965">
        <w:rPr>
          <w:lang w:val="sl-SI"/>
        </w:rPr>
        <w:t xml:space="preserve">na </w:t>
      </w:r>
      <w:hyperlink r:id="rId6">
        <w:r w:rsidR="00F6496D" w:rsidRPr="006E7965">
          <w:rPr>
            <w:color w:val="1155CC"/>
            <w:u w:val="single"/>
            <w:lang w:val="sl-SI"/>
          </w:rPr>
          <w:t>https://bit.ly/38neTaF</w:t>
        </w:r>
      </w:hyperlink>
      <w:r w:rsidR="00285903">
        <w:rPr>
          <w:color w:val="1155CC"/>
          <w:u w:val="single"/>
          <w:lang w:val="sl-SI"/>
        </w:rPr>
        <w:t>.</w:t>
      </w:r>
      <w:r w:rsidR="007778B3" w:rsidRPr="000667F5">
        <w:rPr>
          <w:color w:val="1155CC"/>
          <w:u w:val="single"/>
          <w:lang w:val="sl-SI"/>
        </w:rPr>
        <w:t xml:space="preserve"> </w:t>
      </w:r>
      <w:r w:rsidR="00285903" w:rsidRPr="000667F5">
        <w:rPr>
          <w:color w:val="1155CC"/>
          <w:u w:val="single"/>
          <w:lang w:val="sl-SI"/>
        </w:rPr>
        <w:t xml:space="preserve"> </w:t>
      </w:r>
      <w:r w:rsidR="007778B3" w:rsidRPr="007778B3">
        <w:rPr>
          <w:lang w:val="sl-SI"/>
        </w:rPr>
        <w:t>Z eno prijavo se prijavite na vse</w:t>
      </w:r>
      <w:r w:rsidR="00285903" w:rsidRPr="007778B3">
        <w:rPr>
          <w:lang w:val="sl-SI"/>
        </w:rPr>
        <w:t xml:space="preserve"> tri dogodke.</w:t>
      </w:r>
    </w:p>
    <w:p w14:paraId="28CAF73C" w14:textId="7A857F42" w:rsidR="00037FB4" w:rsidRDefault="00743D82" w:rsidP="00743D82">
      <w:pPr>
        <w:jc w:val="center"/>
        <w:rPr>
          <w:lang w:val="sl-SI"/>
        </w:rPr>
      </w:pPr>
      <w:r w:rsidRPr="00743D82">
        <w:rPr>
          <w:rFonts w:ascii="PT Sans Narrow" w:eastAsia="PT Sans Narrow" w:hAnsi="PT Sans Narrow" w:cs="PT Sans Narrow"/>
          <w:sz w:val="28"/>
          <w:szCs w:val="28"/>
          <w:lang w:val="sl-SI"/>
        </w:rPr>
        <w:t>N</w:t>
      </w:r>
      <w:r>
        <w:rPr>
          <w:rFonts w:ascii="PT Sans Narrow" w:eastAsia="PT Sans Narrow" w:hAnsi="PT Sans Narrow" w:cs="PT Sans Narrow"/>
          <w:sz w:val="28"/>
          <w:szCs w:val="28"/>
          <w:lang w:val="sl-SI"/>
        </w:rPr>
        <w:t>a</w:t>
      </w:r>
      <w:r w:rsidRPr="00743D82">
        <w:rPr>
          <w:rFonts w:ascii="PT Sans Narrow" w:eastAsia="PT Sans Narrow" w:hAnsi="PT Sans Narrow" w:cs="PT Sans Narrow"/>
          <w:sz w:val="28"/>
          <w:szCs w:val="28"/>
          <w:lang w:val="sl-SI"/>
        </w:rPr>
        <w:t>vodila ter povezavo za spremljanje dogodkov boste prejeli dan pred prvim dogodkom na e-naslov, ki ga boste navedli pri prijavi na dogodek.</w:t>
      </w:r>
    </w:p>
    <w:p w14:paraId="2DE858BB" w14:textId="45A0C74A" w:rsidR="000806C0" w:rsidRDefault="000806C0">
      <w:pPr>
        <w:rPr>
          <w:lang w:val="sl-SI"/>
        </w:rPr>
      </w:pPr>
    </w:p>
    <w:p w14:paraId="440A350E" w14:textId="56A22563" w:rsidR="000806C0" w:rsidRDefault="000806C0">
      <w:pPr>
        <w:rPr>
          <w:lang w:val="sl-SI"/>
        </w:rPr>
      </w:pPr>
    </w:p>
    <w:p w14:paraId="258135DC" w14:textId="68FC0C2A" w:rsidR="000806C0" w:rsidRDefault="000806C0">
      <w:pPr>
        <w:rPr>
          <w:lang w:val="sl-SI"/>
        </w:rPr>
      </w:pPr>
    </w:p>
    <w:p w14:paraId="286B9FE5" w14:textId="43E1D89A" w:rsidR="000806C0" w:rsidRDefault="000806C0">
      <w:pPr>
        <w:rPr>
          <w:lang w:val="sl-SI"/>
        </w:rPr>
      </w:pPr>
    </w:p>
    <w:p w14:paraId="4A3F5F91" w14:textId="7C420C6C" w:rsidR="000806C0" w:rsidRDefault="000806C0">
      <w:pPr>
        <w:rPr>
          <w:lang w:val="sl-SI"/>
        </w:rPr>
      </w:pPr>
    </w:p>
    <w:p w14:paraId="0CE387C5" w14:textId="0FDC3FD9" w:rsidR="000806C0" w:rsidRDefault="000806C0">
      <w:pPr>
        <w:rPr>
          <w:lang w:val="sl-SI"/>
        </w:rPr>
      </w:pPr>
    </w:p>
    <w:p w14:paraId="0F8A32EA" w14:textId="0234C46C" w:rsidR="000806C0" w:rsidRDefault="000806C0">
      <w:pPr>
        <w:rPr>
          <w:lang w:val="sl-SI"/>
        </w:rPr>
      </w:pPr>
    </w:p>
    <w:p w14:paraId="3D6005A1" w14:textId="77777777" w:rsidR="00C732A4" w:rsidRDefault="00C732A4">
      <w:pPr>
        <w:rPr>
          <w:lang w:val="sl-SI"/>
        </w:rPr>
      </w:pPr>
    </w:p>
    <w:p w14:paraId="1B029C76" w14:textId="4E392C04" w:rsidR="000806C0" w:rsidRDefault="000806C0">
      <w:pPr>
        <w:rPr>
          <w:lang w:val="sl-SI"/>
        </w:rPr>
      </w:pPr>
    </w:p>
    <w:p w14:paraId="025A646E" w14:textId="60CB94AB" w:rsidR="000806C0" w:rsidRDefault="000806C0">
      <w:pPr>
        <w:rPr>
          <w:lang w:val="sl-SI"/>
        </w:rPr>
      </w:pPr>
    </w:p>
    <w:p w14:paraId="7D13539D" w14:textId="697BA9AA" w:rsidR="000806C0" w:rsidRDefault="000806C0">
      <w:pPr>
        <w:rPr>
          <w:lang w:val="sl-SI"/>
        </w:rPr>
      </w:pPr>
    </w:p>
    <w:p w14:paraId="4828D3DF" w14:textId="6154E82D" w:rsidR="000806C0" w:rsidRDefault="000806C0">
      <w:pPr>
        <w:rPr>
          <w:lang w:val="sl-SI"/>
        </w:rPr>
      </w:pPr>
    </w:p>
    <w:p w14:paraId="115C0235" w14:textId="11CD6866" w:rsidR="000806C0" w:rsidRDefault="000806C0">
      <w:pPr>
        <w:rPr>
          <w:lang w:val="sl-SI"/>
        </w:rPr>
      </w:pPr>
    </w:p>
    <w:p w14:paraId="102ACCED" w14:textId="77777777" w:rsidR="000806C0" w:rsidRPr="006E7965" w:rsidRDefault="000806C0">
      <w:pPr>
        <w:rPr>
          <w:lang w:val="sl-SI"/>
        </w:rPr>
      </w:pPr>
    </w:p>
    <w:p w14:paraId="0D7B83E1" w14:textId="77777777" w:rsidR="00037FB4" w:rsidRPr="000667F5" w:rsidRDefault="00F6496D">
      <w:pPr>
        <w:rPr>
          <w:rFonts w:ascii="PT Sans Narrow" w:eastAsia="PT Sans Narrow" w:hAnsi="PT Sans Narrow" w:cs="PT Sans Narrow"/>
          <w:sz w:val="28"/>
          <w:szCs w:val="28"/>
          <w:lang w:val="sl-SI"/>
        </w:rPr>
      </w:pPr>
      <w:r w:rsidRPr="000667F5">
        <w:rPr>
          <w:rFonts w:ascii="PT Sans Narrow" w:eastAsia="PT Sans Narrow" w:hAnsi="PT Sans Narrow" w:cs="PT Sans Narrow"/>
          <w:sz w:val="28"/>
          <w:szCs w:val="28"/>
          <w:lang w:val="sl-SI"/>
        </w:rPr>
        <w:t xml:space="preserve">PROGRAM: </w:t>
      </w:r>
    </w:p>
    <w:p w14:paraId="567F025D" w14:textId="77777777" w:rsidR="00037FB4" w:rsidRPr="006E7965" w:rsidRDefault="00F6496D">
      <w:pPr>
        <w:pStyle w:val="Naslov1"/>
        <w:pBdr>
          <w:top w:val="nil"/>
          <w:left w:val="nil"/>
          <w:bottom w:val="nil"/>
          <w:right w:val="nil"/>
          <w:between w:val="nil"/>
        </w:pBdr>
        <w:jc w:val="both"/>
        <w:rPr>
          <w:lang w:val="sl-SI"/>
        </w:rPr>
      </w:pPr>
      <w:bookmarkStart w:id="4" w:name="_3at9u9s4e0vp" w:colFirst="0" w:colLast="0"/>
      <w:bookmarkEnd w:id="4"/>
      <w:r w:rsidRPr="006E7965">
        <w:rPr>
          <w:lang w:val="sl-SI"/>
        </w:rPr>
        <w:t>Torek, 24.</w:t>
      </w:r>
      <w:r w:rsidR="0009574F">
        <w:rPr>
          <w:lang w:val="sl-SI"/>
        </w:rPr>
        <w:t xml:space="preserve"> </w:t>
      </w:r>
      <w:r w:rsidRPr="006E7965">
        <w:rPr>
          <w:lang w:val="sl-SI"/>
        </w:rPr>
        <w:t>11.</w:t>
      </w:r>
      <w:r w:rsidR="0009574F">
        <w:rPr>
          <w:lang w:val="sl-SI"/>
        </w:rPr>
        <w:t xml:space="preserve"> </w:t>
      </w:r>
      <w:r w:rsidRPr="006E7965">
        <w:rPr>
          <w:lang w:val="sl-SI"/>
        </w:rPr>
        <w:t xml:space="preserve">2020 - Prizadevanja za prehod v trajnostno in </w:t>
      </w:r>
      <w:proofErr w:type="spellStart"/>
      <w:r w:rsidRPr="006E7965">
        <w:rPr>
          <w:lang w:val="sl-SI"/>
        </w:rPr>
        <w:t>nizkoogljično</w:t>
      </w:r>
      <w:proofErr w:type="spellEnd"/>
      <w:r w:rsidRPr="006E7965">
        <w:rPr>
          <w:lang w:val="sl-SI"/>
        </w:rPr>
        <w:t xml:space="preserve"> gospodarstvo</w:t>
      </w: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654"/>
      </w:tblGrid>
      <w:tr w:rsidR="00A10D7A" w14:paraId="2777E90F" w14:textId="77777777" w:rsidTr="00C7675A">
        <w:tc>
          <w:tcPr>
            <w:tcW w:w="1696" w:type="dxa"/>
          </w:tcPr>
          <w:p w14:paraId="4B4DF0D3" w14:textId="77777777" w:rsidR="00A10D7A" w:rsidRDefault="00A10D7A" w:rsidP="00C7675A">
            <w:pPr>
              <w:rPr>
                <w:sz w:val="24"/>
                <w:szCs w:val="24"/>
                <w:lang w:val="sl-SI"/>
              </w:rPr>
            </w:pPr>
            <w:r w:rsidRPr="000667F5">
              <w:rPr>
                <w:sz w:val="24"/>
                <w:szCs w:val="24"/>
                <w:lang w:val="sl-SI"/>
              </w:rPr>
              <w:t>10.00 -  10.10</w:t>
            </w:r>
          </w:p>
        </w:tc>
        <w:tc>
          <w:tcPr>
            <w:tcW w:w="7654" w:type="dxa"/>
          </w:tcPr>
          <w:p w14:paraId="081CAE7D" w14:textId="77777777" w:rsidR="00A10D7A" w:rsidRPr="000667F5" w:rsidRDefault="00A10D7A" w:rsidP="00C7675A">
            <w:pPr>
              <w:pBdr>
                <w:top w:val="nil"/>
                <w:left w:val="nil"/>
                <w:bottom w:val="nil"/>
                <w:right w:val="nil"/>
                <w:between w:val="nil"/>
              </w:pBdr>
              <w:jc w:val="both"/>
              <w:rPr>
                <w:sz w:val="24"/>
                <w:szCs w:val="24"/>
                <w:lang w:val="sl-SI"/>
              </w:rPr>
            </w:pPr>
            <w:r w:rsidRPr="000667F5">
              <w:rPr>
                <w:sz w:val="24"/>
                <w:szCs w:val="24"/>
                <w:lang w:val="sl-SI"/>
              </w:rPr>
              <w:t>Uvodni pozdravi organizatorjev</w:t>
            </w:r>
            <w:r w:rsidRPr="000667F5">
              <w:rPr>
                <w:b/>
                <w:sz w:val="24"/>
                <w:szCs w:val="24"/>
                <w:lang w:val="sl-SI"/>
              </w:rPr>
              <w:t xml:space="preserve"> </w:t>
            </w:r>
            <w:r w:rsidRPr="000667F5">
              <w:rPr>
                <w:sz w:val="24"/>
                <w:szCs w:val="24"/>
                <w:lang w:val="sl-SI"/>
              </w:rPr>
              <w:t>SRIP Materiali kot končni produkti, SRIP Tovarne  prihodnosti, SRIP Krožno gospodarstvo</w:t>
            </w:r>
          </w:p>
          <w:p w14:paraId="4F5EB119" w14:textId="77777777" w:rsidR="00A10D7A" w:rsidRDefault="00A10D7A" w:rsidP="00C7675A">
            <w:pPr>
              <w:pBdr>
                <w:top w:val="nil"/>
                <w:left w:val="nil"/>
                <w:bottom w:val="nil"/>
                <w:right w:val="nil"/>
                <w:between w:val="nil"/>
              </w:pBdr>
              <w:rPr>
                <w:bCs/>
                <w:sz w:val="24"/>
                <w:szCs w:val="24"/>
                <w:lang w:val="sl-SI"/>
              </w:rPr>
            </w:pPr>
          </w:p>
          <w:p w14:paraId="7EBCF50E" w14:textId="77777777" w:rsidR="00A10D7A" w:rsidRPr="000667F5" w:rsidRDefault="00A10D7A" w:rsidP="00C7675A">
            <w:pPr>
              <w:pBdr>
                <w:top w:val="nil"/>
                <w:left w:val="nil"/>
                <w:bottom w:val="nil"/>
                <w:right w:val="nil"/>
                <w:between w:val="nil"/>
              </w:pBdr>
              <w:jc w:val="both"/>
              <w:rPr>
                <w:bCs/>
                <w:sz w:val="24"/>
                <w:szCs w:val="24"/>
                <w:lang w:val="sl-SI"/>
              </w:rPr>
            </w:pPr>
            <w:r w:rsidRPr="000667F5">
              <w:rPr>
                <w:bCs/>
                <w:sz w:val="24"/>
                <w:szCs w:val="24"/>
                <w:lang w:val="sl-SI"/>
              </w:rPr>
              <w:t xml:space="preserve">Jernej </w:t>
            </w:r>
            <w:proofErr w:type="spellStart"/>
            <w:r w:rsidRPr="000667F5">
              <w:rPr>
                <w:bCs/>
                <w:sz w:val="24"/>
                <w:szCs w:val="24"/>
                <w:lang w:val="sl-SI"/>
              </w:rPr>
              <w:t>Salecl</w:t>
            </w:r>
            <w:proofErr w:type="spellEnd"/>
            <w:r w:rsidRPr="000667F5">
              <w:rPr>
                <w:bCs/>
                <w:sz w:val="24"/>
                <w:szCs w:val="24"/>
                <w:lang w:val="sl-SI"/>
              </w:rPr>
              <w:t>, v. d. generalnega direktorja Direktorata za internacionalizacijo, podjetništvo in tehnologijo, Ministrstvo za gospodarski razvoj in tehnologijo Republike Slovenije</w:t>
            </w:r>
          </w:p>
          <w:p w14:paraId="32120649" w14:textId="77777777" w:rsidR="00A10D7A" w:rsidRDefault="00A10D7A" w:rsidP="00C7675A">
            <w:pPr>
              <w:rPr>
                <w:sz w:val="24"/>
                <w:szCs w:val="24"/>
                <w:lang w:val="sl-SI"/>
              </w:rPr>
            </w:pPr>
            <w:bookmarkStart w:id="5" w:name="_hcm8cy77mb4u" w:colFirst="0" w:colLast="0"/>
            <w:bookmarkEnd w:id="5"/>
          </w:p>
          <w:p w14:paraId="7887DD15" w14:textId="77777777" w:rsidR="00A10D7A" w:rsidRPr="000667F5" w:rsidRDefault="00A10D7A" w:rsidP="00C7675A">
            <w:pPr>
              <w:jc w:val="both"/>
              <w:rPr>
                <w:sz w:val="24"/>
                <w:szCs w:val="24"/>
                <w:lang w:val="sl-SI"/>
              </w:rPr>
            </w:pPr>
            <w:r w:rsidRPr="000667F5">
              <w:rPr>
                <w:sz w:val="24"/>
                <w:szCs w:val="24"/>
                <w:lang w:val="sl-SI"/>
              </w:rPr>
              <w:t xml:space="preserve">mag. Bojan </w:t>
            </w:r>
            <w:proofErr w:type="spellStart"/>
            <w:r w:rsidRPr="000667F5">
              <w:rPr>
                <w:sz w:val="24"/>
                <w:szCs w:val="24"/>
                <w:lang w:val="sl-SI"/>
              </w:rPr>
              <w:t>Suvorov</w:t>
            </w:r>
            <w:proofErr w:type="spellEnd"/>
            <w:r w:rsidRPr="000667F5">
              <w:rPr>
                <w:sz w:val="24"/>
                <w:szCs w:val="24"/>
                <w:lang w:val="sl-SI"/>
              </w:rPr>
              <w:t xml:space="preserve">, vodja Sektorja za koordinacijo pametne specializacije, </w:t>
            </w:r>
            <w:hyperlink r:id="rId7">
              <w:r w:rsidRPr="000667F5">
                <w:rPr>
                  <w:sz w:val="24"/>
                  <w:szCs w:val="24"/>
                  <w:lang w:val="sl-SI"/>
                </w:rPr>
                <w:t>Služba vlade Republike Slovenije za razvoj in evropsko kohezijsko politiko</w:t>
              </w:r>
            </w:hyperlink>
          </w:p>
          <w:p w14:paraId="0F39622C" w14:textId="77777777" w:rsidR="00A10D7A" w:rsidRDefault="00A10D7A" w:rsidP="00C7675A">
            <w:pPr>
              <w:rPr>
                <w:sz w:val="24"/>
                <w:szCs w:val="24"/>
                <w:lang w:val="sl-SI"/>
              </w:rPr>
            </w:pPr>
          </w:p>
        </w:tc>
      </w:tr>
      <w:tr w:rsidR="00A10D7A" w14:paraId="4E717FBF" w14:textId="77777777" w:rsidTr="00C7675A">
        <w:tc>
          <w:tcPr>
            <w:tcW w:w="1696" w:type="dxa"/>
          </w:tcPr>
          <w:p w14:paraId="3E34AB55" w14:textId="77777777" w:rsidR="00A10D7A" w:rsidRDefault="00A10D7A" w:rsidP="00C7675A">
            <w:pPr>
              <w:rPr>
                <w:sz w:val="24"/>
                <w:szCs w:val="24"/>
                <w:lang w:val="sl-SI"/>
              </w:rPr>
            </w:pPr>
            <w:r w:rsidRPr="000667F5">
              <w:rPr>
                <w:bCs/>
                <w:sz w:val="24"/>
                <w:szCs w:val="24"/>
                <w:lang w:val="sl-SI"/>
              </w:rPr>
              <w:t>10.10 - 10.30</w:t>
            </w:r>
          </w:p>
        </w:tc>
        <w:tc>
          <w:tcPr>
            <w:tcW w:w="7654" w:type="dxa"/>
          </w:tcPr>
          <w:p w14:paraId="059DAF47" w14:textId="77777777" w:rsidR="00A10D7A" w:rsidRPr="000667F5" w:rsidRDefault="00A10D7A" w:rsidP="00C7675A">
            <w:pPr>
              <w:pBdr>
                <w:top w:val="nil"/>
                <w:left w:val="nil"/>
                <w:bottom w:val="nil"/>
                <w:right w:val="nil"/>
                <w:between w:val="nil"/>
              </w:pBdr>
              <w:jc w:val="both"/>
              <w:rPr>
                <w:bCs/>
                <w:sz w:val="24"/>
                <w:szCs w:val="24"/>
                <w:lang w:val="sl-SI"/>
              </w:rPr>
            </w:pPr>
            <w:r w:rsidRPr="000667F5">
              <w:rPr>
                <w:bCs/>
                <w:sz w:val="24"/>
                <w:szCs w:val="24"/>
                <w:lang w:val="sl-SI"/>
              </w:rPr>
              <w:t>dr. Matevž Pušnik, Inštitut Jožef Stefan, Center za energetsko</w:t>
            </w:r>
            <w:r w:rsidRPr="000667F5">
              <w:rPr>
                <w:b/>
                <w:sz w:val="24"/>
                <w:szCs w:val="24"/>
                <w:lang w:val="sl-SI"/>
              </w:rPr>
              <w:t xml:space="preserve"> </w:t>
            </w:r>
            <w:r w:rsidRPr="000667F5">
              <w:rPr>
                <w:bCs/>
                <w:sz w:val="24"/>
                <w:szCs w:val="24"/>
                <w:lang w:val="sl-SI"/>
              </w:rPr>
              <w:t xml:space="preserve">učinkovitost: Podnebna nevtralnost - strokovne podlage za Dolgoročno podnebno strategijo Slovenije s poudarkom na industriji. </w:t>
            </w:r>
          </w:p>
          <w:p w14:paraId="0D59F0A4" w14:textId="77777777" w:rsidR="00A10D7A" w:rsidRDefault="00A10D7A" w:rsidP="00C7675A">
            <w:pPr>
              <w:rPr>
                <w:sz w:val="24"/>
                <w:szCs w:val="24"/>
                <w:lang w:val="sl-SI"/>
              </w:rPr>
            </w:pPr>
          </w:p>
        </w:tc>
      </w:tr>
      <w:tr w:rsidR="00A10D7A" w14:paraId="0B8199CE" w14:textId="77777777" w:rsidTr="00C7675A">
        <w:tc>
          <w:tcPr>
            <w:tcW w:w="1696" w:type="dxa"/>
          </w:tcPr>
          <w:p w14:paraId="733E96C1" w14:textId="77777777" w:rsidR="00A10D7A" w:rsidRDefault="00A10D7A" w:rsidP="00C7675A">
            <w:pPr>
              <w:rPr>
                <w:sz w:val="24"/>
                <w:szCs w:val="24"/>
                <w:lang w:val="sl-SI"/>
              </w:rPr>
            </w:pPr>
            <w:r w:rsidRPr="000667F5">
              <w:rPr>
                <w:bCs/>
                <w:sz w:val="24"/>
                <w:szCs w:val="24"/>
                <w:lang w:val="sl-SI"/>
              </w:rPr>
              <w:t>10.30 - 10.50</w:t>
            </w:r>
          </w:p>
        </w:tc>
        <w:tc>
          <w:tcPr>
            <w:tcW w:w="7654" w:type="dxa"/>
          </w:tcPr>
          <w:p w14:paraId="432A582F" w14:textId="77777777" w:rsidR="00A10D7A" w:rsidRPr="000667F5" w:rsidRDefault="00A10D7A" w:rsidP="00C7675A">
            <w:pPr>
              <w:pBdr>
                <w:top w:val="nil"/>
                <w:left w:val="nil"/>
                <w:bottom w:val="nil"/>
                <w:right w:val="nil"/>
                <w:between w:val="nil"/>
              </w:pBdr>
              <w:jc w:val="both"/>
              <w:rPr>
                <w:bCs/>
                <w:sz w:val="24"/>
                <w:szCs w:val="24"/>
                <w:lang w:val="sl-SI"/>
              </w:rPr>
            </w:pPr>
            <w:r w:rsidRPr="000667F5">
              <w:rPr>
                <w:bCs/>
                <w:sz w:val="24"/>
                <w:szCs w:val="24"/>
                <w:lang w:val="sl-SI"/>
              </w:rPr>
              <w:t xml:space="preserve">Slavko Kanalec, direktor za tehnologijo Skupine SIJ </w:t>
            </w:r>
            <w:proofErr w:type="spellStart"/>
            <w:r w:rsidRPr="000667F5">
              <w:rPr>
                <w:bCs/>
                <w:sz w:val="24"/>
                <w:szCs w:val="24"/>
                <w:lang w:val="sl-SI"/>
              </w:rPr>
              <w:t>d.d</w:t>
            </w:r>
            <w:proofErr w:type="spellEnd"/>
            <w:r w:rsidRPr="000667F5">
              <w:rPr>
                <w:bCs/>
                <w:sz w:val="24"/>
                <w:szCs w:val="24"/>
                <w:lang w:val="sl-SI"/>
              </w:rPr>
              <w:t xml:space="preserve">.: Jeklarstvo - naša pot v </w:t>
            </w:r>
            <w:proofErr w:type="spellStart"/>
            <w:r w:rsidRPr="000667F5">
              <w:rPr>
                <w:bCs/>
                <w:sz w:val="24"/>
                <w:szCs w:val="24"/>
                <w:lang w:val="sl-SI"/>
              </w:rPr>
              <w:t>nizkoogljično</w:t>
            </w:r>
            <w:proofErr w:type="spellEnd"/>
            <w:r w:rsidRPr="000667F5">
              <w:rPr>
                <w:bCs/>
                <w:sz w:val="24"/>
                <w:szCs w:val="24"/>
                <w:lang w:val="sl-SI"/>
              </w:rPr>
              <w:t xml:space="preserve"> družbo</w:t>
            </w:r>
          </w:p>
          <w:p w14:paraId="4A85D678" w14:textId="77777777" w:rsidR="00A10D7A" w:rsidRDefault="00A10D7A" w:rsidP="00C7675A">
            <w:pPr>
              <w:rPr>
                <w:sz w:val="24"/>
                <w:szCs w:val="24"/>
                <w:lang w:val="sl-SI"/>
              </w:rPr>
            </w:pPr>
          </w:p>
        </w:tc>
      </w:tr>
      <w:tr w:rsidR="00A10D7A" w14:paraId="6836D7AE" w14:textId="77777777" w:rsidTr="00C7675A">
        <w:tc>
          <w:tcPr>
            <w:tcW w:w="1696" w:type="dxa"/>
          </w:tcPr>
          <w:p w14:paraId="05F63002" w14:textId="77777777" w:rsidR="00A10D7A" w:rsidRDefault="00A10D7A" w:rsidP="00C7675A">
            <w:pPr>
              <w:rPr>
                <w:sz w:val="24"/>
                <w:szCs w:val="24"/>
                <w:lang w:val="sl-SI"/>
              </w:rPr>
            </w:pPr>
            <w:r w:rsidRPr="000667F5">
              <w:rPr>
                <w:bCs/>
                <w:sz w:val="24"/>
                <w:szCs w:val="24"/>
                <w:lang w:val="sl-SI"/>
              </w:rPr>
              <w:t>10.50 - 11.10</w:t>
            </w:r>
          </w:p>
        </w:tc>
        <w:tc>
          <w:tcPr>
            <w:tcW w:w="7654" w:type="dxa"/>
          </w:tcPr>
          <w:p w14:paraId="509C6ABB" w14:textId="77777777" w:rsidR="00A10D7A" w:rsidRPr="000B7251" w:rsidRDefault="00A10D7A" w:rsidP="00C7675A">
            <w:pPr>
              <w:jc w:val="both"/>
              <w:rPr>
                <w:sz w:val="24"/>
                <w:szCs w:val="24"/>
                <w:lang w:val="sl-SI"/>
              </w:rPr>
            </w:pPr>
            <w:r w:rsidRPr="000B7251">
              <w:rPr>
                <w:sz w:val="24"/>
                <w:szCs w:val="24"/>
                <w:lang w:val="sl-SI"/>
              </w:rPr>
              <w:t xml:space="preserve">dr. Stanislav </w:t>
            </w:r>
            <w:proofErr w:type="spellStart"/>
            <w:r w:rsidRPr="000B7251">
              <w:rPr>
                <w:sz w:val="24"/>
                <w:szCs w:val="24"/>
                <w:lang w:val="sl-SI"/>
              </w:rPr>
              <w:t>Kores</w:t>
            </w:r>
            <w:proofErr w:type="spellEnd"/>
            <w:r w:rsidRPr="000B7251">
              <w:rPr>
                <w:sz w:val="24"/>
                <w:szCs w:val="24"/>
                <w:lang w:val="sl-SI"/>
              </w:rPr>
              <w:t xml:space="preserve">, vodja strateškega razvoja, TALUM </w:t>
            </w:r>
            <w:proofErr w:type="spellStart"/>
            <w:r w:rsidRPr="000B7251">
              <w:rPr>
                <w:sz w:val="24"/>
                <w:szCs w:val="24"/>
                <w:lang w:val="sl-SI"/>
              </w:rPr>
              <w:t>d.d</w:t>
            </w:r>
            <w:proofErr w:type="spellEnd"/>
            <w:r w:rsidRPr="000B7251">
              <w:rPr>
                <w:sz w:val="24"/>
                <w:szCs w:val="24"/>
                <w:lang w:val="sl-SI"/>
              </w:rPr>
              <w:t>.:</w:t>
            </w:r>
            <w:r w:rsidRPr="000B7251">
              <w:rPr>
                <w:i/>
                <w:sz w:val="24"/>
                <w:szCs w:val="24"/>
                <w:lang w:val="sl-SI"/>
              </w:rPr>
              <w:t xml:space="preserve"> </w:t>
            </w:r>
            <w:r w:rsidRPr="000B7251">
              <w:rPr>
                <w:sz w:val="24"/>
                <w:szCs w:val="24"/>
                <w:lang w:val="sl-SI"/>
              </w:rPr>
              <w:t>Dobre prakse aluminijske industrije</w:t>
            </w:r>
          </w:p>
          <w:p w14:paraId="1BB77601" w14:textId="77777777" w:rsidR="00A10D7A" w:rsidRDefault="00A10D7A" w:rsidP="00C7675A">
            <w:pPr>
              <w:rPr>
                <w:sz w:val="24"/>
                <w:szCs w:val="24"/>
                <w:lang w:val="sl-SI"/>
              </w:rPr>
            </w:pPr>
          </w:p>
        </w:tc>
      </w:tr>
      <w:tr w:rsidR="00A10D7A" w14:paraId="485D7220" w14:textId="77777777" w:rsidTr="00C7675A">
        <w:tc>
          <w:tcPr>
            <w:tcW w:w="1696" w:type="dxa"/>
          </w:tcPr>
          <w:p w14:paraId="1AFD2DD1" w14:textId="77777777" w:rsidR="00A10D7A" w:rsidRDefault="00A10D7A" w:rsidP="00C7675A">
            <w:pPr>
              <w:rPr>
                <w:sz w:val="24"/>
                <w:szCs w:val="24"/>
                <w:lang w:val="sl-SI"/>
              </w:rPr>
            </w:pPr>
            <w:r w:rsidRPr="000667F5">
              <w:rPr>
                <w:bCs/>
                <w:sz w:val="24"/>
                <w:szCs w:val="24"/>
                <w:lang w:val="sl-SI"/>
              </w:rPr>
              <w:t>11.10 - 11:30</w:t>
            </w:r>
          </w:p>
        </w:tc>
        <w:tc>
          <w:tcPr>
            <w:tcW w:w="7654" w:type="dxa"/>
          </w:tcPr>
          <w:p w14:paraId="7DD36B36" w14:textId="77777777" w:rsidR="00A10D7A" w:rsidRDefault="00A10D7A" w:rsidP="00C7675A">
            <w:pPr>
              <w:jc w:val="both"/>
              <w:rPr>
                <w:bCs/>
                <w:sz w:val="24"/>
                <w:szCs w:val="24"/>
                <w:lang w:val="sl-SI"/>
              </w:rPr>
            </w:pPr>
            <w:r w:rsidRPr="000667F5">
              <w:rPr>
                <w:bCs/>
                <w:sz w:val="24"/>
                <w:szCs w:val="24"/>
                <w:lang w:val="sl-SI"/>
              </w:rPr>
              <w:t xml:space="preserve">dr. Milana Karajič, MAGNETI Ljubljana d.o.o.: Prehod proizvodnje trajnih magnetov v trajnostno in </w:t>
            </w:r>
            <w:proofErr w:type="spellStart"/>
            <w:r w:rsidRPr="000667F5">
              <w:rPr>
                <w:bCs/>
                <w:sz w:val="24"/>
                <w:szCs w:val="24"/>
                <w:lang w:val="sl-SI"/>
              </w:rPr>
              <w:t>nizkoogljično</w:t>
            </w:r>
            <w:proofErr w:type="spellEnd"/>
            <w:r w:rsidRPr="000667F5">
              <w:rPr>
                <w:bCs/>
                <w:sz w:val="24"/>
                <w:szCs w:val="24"/>
                <w:lang w:val="sl-SI"/>
              </w:rPr>
              <w:t xml:space="preserve"> gospodarstvo</w:t>
            </w:r>
          </w:p>
          <w:p w14:paraId="32C4F0FA" w14:textId="77777777" w:rsidR="00A10D7A" w:rsidRDefault="00A10D7A" w:rsidP="00C7675A">
            <w:pPr>
              <w:jc w:val="both"/>
              <w:rPr>
                <w:sz w:val="24"/>
                <w:szCs w:val="24"/>
                <w:lang w:val="sl-SI"/>
              </w:rPr>
            </w:pPr>
          </w:p>
        </w:tc>
      </w:tr>
      <w:tr w:rsidR="00A10D7A" w14:paraId="0F2B2217" w14:textId="77777777" w:rsidTr="00C7675A">
        <w:tc>
          <w:tcPr>
            <w:tcW w:w="1696" w:type="dxa"/>
          </w:tcPr>
          <w:p w14:paraId="43EFFE28" w14:textId="77777777" w:rsidR="00A10D7A" w:rsidRDefault="00A10D7A" w:rsidP="00C7675A">
            <w:pPr>
              <w:rPr>
                <w:sz w:val="24"/>
                <w:szCs w:val="24"/>
                <w:lang w:val="sl-SI"/>
              </w:rPr>
            </w:pPr>
            <w:r w:rsidRPr="000667F5">
              <w:rPr>
                <w:bCs/>
                <w:sz w:val="24"/>
                <w:szCs w:val="24"/>
                <w:lang w:val="sl-SI"/>
              </w:rPr>
              <w:t>11.30 - 11.50</w:t>
            </w:r>
          </w:p>
        </w:tc>
        <w:tc>
          <w:tcPr>
            <w:tcW w:w="7654" w:type="dxa"/>
          </w:tcPr>
          <w:p w14:paraId="68F617C6" w14:textId="77777777" w:rsidR="00A10D7A" w:rsidRPr="000667F5" w:rsidRDefault="00A10D7A" w:rsidP="00C7675A">
            <w:pPr>
              <w:rPr>
                <w:bCs/>
                <w:sz w:val="24"/>
                <w:szCs w:val="24"/>
                <w:lang w:val="sl-SI"/>
              </w:rPr>
            </w:pPr>
            <w:r w:rsidRPr="000667F5">
              <w:rPr>
                <w:bCs/>
                <w:sz w:val="24"/>
                <w:szCs w:val="24"/>
                <w:lang w:val="sl-SI"/>
              </w:rPr>
              <w:t xml:space="preserve">mag. Alojz Grabner, direktor Urada Republike Slovenije za kemikalije: </w:t>
            </w:r>
            <w:proofErr w:type="spellStart"/>
            <w:r w:rsidRPr="000667F5">
              <w:rPr>
                <w:bCs/>
                <w:sz w:val="24"/>
                <w:szCs w:val="24"/>
                <w:lang w:val="sl-SI"/>
              </w:rPr>
              <w:t>tbd</w:t>
            </w:r>
            <w:proofErr w:type="spellEnd"/>
            <w:r w:rsidRPr="000667F5">
              <w:rPr>
                <w:rFonts w:ascii="Verdana" w:eastAsia="Verdana" w:hAnsi="Verdana" w:cs="Verdana"/>
                <w:bCs/>
                <w:sz w:val="24"/>
                <w:szCs w:val="24"/>
                <w:lang w:val="sl-SI"/>
              </w:rPr>
              <w:t xml:space="preserve"> </w:t>
            </w:r>
          </w:p>
          <w:p w14:paraId="43FAFF90" w14:textId="77777777" w:rsidR="00A10D7A" w:rsidRDefault="00A10D7A" w:rsidP="00C7675A">
            <w:pPr>
              <w:rPr>
                <w:sz w:val="24"/>
                <w:szCs w:val="24"/>
                <w:lang w:val="sl-SI"/>
              </w:rPr>
            </w:pPr>
          </w:p>
        </w:tc>
      </w:tr>
      <w:tr w:rsidR="00A10D7A" w14:paraId="10C22215" w14:textId="77777777" w:rsidTr="00C7675A">
        <w:tc>
          <w:tcPr>
            <w:tcW w:w="1696" w:type="dxa"/>
          </w:tcPr>
          <w:p w14:paraId="04C7799E" w14:textId="77777777" w:rsidR="00A10D7A" w:rsidRDefault="00A10D7A" w:rsidP="00C7675A">
            <w:pPr>
              <w:rPr>
                <w:sz w:val="24"/>
                <w:szCs w:val="24"/>
                <w:lang w:val="sl-SI"/>
              </w:rPr>
            </w:pPr>
            <w:r w:rsidRPr="000667F5">
              <w:rPr>
                <w:sz w:val="24"/>
                <w:szCs w:val="24"/>
                <w:lang w:val="sl-SI"/>
              </w:rPr>
              <w:t>11.50 - 12.00</w:t>
            </w:r>
          </w:p>
        </w:tc>
        <w:tc>
          <w:tcPr>
            <w:tcW w:w="7654" w:type="dxa"/>
          </w:tcPr>
          <w:p w14:paraId="73914AC8" w14:textId="77777777" w:rsidR="00A10D7A" w:rsidRPr="000667F5" w:rsidRDefault="00A10D7A" w:rsidP="00C7675A">
            <w:pPr>
              <w:rPr>
                <w:sz w:val="24"/>
                <w:szCs w:val="24"/>
                <w:lang w:val="sl-SI"/>
              </w:rPr>
            </w:pPr>
            <w:r w:rsidRPr="000667F5">
              <w:rPr>
                <w:sz w:val="24"/>
                <w:szCs w:val="24"/>
                <w:lang w:val="sl-SI"/>
              </w:rPr>
              <w:t>Zaključki dneva</w:t>
            </w:r>
          </w:p>
          <w:p w14:paraId="27EED730" w14:textId="77777777" w:rsidR="00A10D7A" w:rsidRDefault="00A10D7A" w:rsidP="00C7675A">
            <w:pPr>
              <w:rPr>
                <w:sz w:val="24"/>
                <w:szCs w:val="24"/>
                <w:lang w:val="sl-SI"/>
              </w:rPr>
            </w:pPr>
          </w:p>
        </w:tc>
      </w:tr>
    </w:tbl>
    <w:p w14:paraId="1BC7AA7C" w14:textId="3C956B9B" w:rsidR="00037FB4" w:rsidRPr="000667F5" w:rsidRDefault="00037FB4">
      <w:pPr>
        <w:rPr>
          <w:sz w:val="24"/>
          <w:szCs w:val="24"/>
          <w:lang w:val="sl-SI"/>
        </w:rPr>
      </w:pPr>
    </w:p>
    <w:p w14:paraId="2AD5ECF0" w14:textId="77777777" w:rsidR="00037FB4" w:rsidRPr="006E7965" w:rsidRDefault="00037FB4">
      <w:pPr>
        <w:rPr>
          <w:lang w:val="sl-SI"/>
        </w:rPr>
      </w:pPr>
    </w:p>
    <w:p w14:paraId="6BEF6EE7" w14:textId="77777777" w:rsidR="00037FB4" w:rsidRPr="006E7965" w:rsidRDefault="00F6496D">
      <w:pPr>
        <w:pStyle w:val="Naslov1"/>
        <w:rPr>
          <w:lang w:val="sl-SI"/>
        </w:rPr>
      </w:pPr>
      <w:bookmarkStart w:id="6" w:name="_kkqeg2fzt12" w:colFirst="0" w:colLast="0"/>
      <w:bookmarkEnd w:id="6"/>
      <w:r w:rsidRPr="006E7965">
        <w:rPr>
          <w:lang w:val="sl-SI"/>
        </w:rPr>
        <w:lastRenderedPageBreak/>
        <w:t>Sreda, 25.</w:t>
      </w:r>
      <w:r w:rsidR="0009574F">
        <w:rPr>
          <w:lang w:val="sl-SI"/>
        </w:rPr>
        <w:t xml:space="preserve"> </w:t>
      </w:r>
      <w:r w:rsidRPr="006E7965">
        <w:rPr>
          <w:lang w:val="sl-SI"/>
        </w:rPr>
        <w:t>11.</w:t>
      </w:r>
      <w:r w:rsidR="0009574F">
        <w:rPr>
          <w:lang w:val="sl-SI"/>
        </w:rPr>
        <w:t xml:space="preserve"> </w:t>
      </w:r>
      <w:r w:rsidRPr="006E7965">
        <w:rPr>
          <w:lang w:val="sl-SI"/>
        </w:rPr>
        <w:t>2020 - Finančni inštrumenti trajnosti, novi trendi in poslovne priložnosti</w:t>
      </w: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654"/>
      </w:tblGrid>
      <w:tr w:rsidR="00A10D7A" w14:paraId="47029426" w14:textId="77777777" w:rsidTr="00C7675A">
        <w:tc>
          <w:tcPr>
            <w:tcW w:w="1696" w:type="dxa"/>
          </w:tcPr>
          <w:p w14:paraId="6D03CCE8" w14:textId="77777777" w:rsidR="00A10D7A" w:rsidRDefault="00A10D7A" w:rsidP="00C7675A">
            <w:pPr>
              <w:rPr>
                <w:sz w:val="24"/>
                <w:szCs w:val="24"/>
                <w:lang w:val="sl-SI"/>
              </w:rPr>
            </w:pPr>
            <w:r w:rsidRPr="000667F5">
              <w:rPr>
                <w:sz w:val="24"/>
                <w:szCs w:val="24"/>
                <w:lang w:val="sl-SI"/>
              </w:rPr>
              <w:t>10.00 -  10.10</w:t>
            </w:r>
          </w:p>
        </w:tc>
        <w:tc>
          <w:tcPr>
            <w:tcW w:w="7654" w:type="dxa"/>
          </w:tcPr>
          <w:p w14:paraId="45D8E31B" w14:textId="77777777" w:rsidR="00A10D7A" w:rsidRPr="000667F5" w:rsidRDefault="00A10D7A" w:rsidP="00C7675A">
            <w:pPr>
              <w:jc w:val="both"/>
              <w:rPr>
                <w:sz w:val="24"/>
                <w:szCs w:val="24"/>
                <w:lang w:val="sl-SI"/>
              </w:rPr>
            </w:pPr>
            <w:r w:rsidRPr="000667F5">
              <w:rPr>
                <w:sz w:val="24"/>
                <w:szCs w:val="24"/>
                <w:lang w:val="sl-SI"/>
              </w:rPr>
              <w:t>Uvodni pozdravi organizatorjev</w:t>
            </w:r>
            <w:r w:rsidRPr="000667F5">
              <w:rPr>
                <w:b/>
                <w:sz w:val="24"/>
                <w:szCs w:val="24"/>
                <w:lang w:val="sl-SI"/>
              </w:rPr>
              <w:t xml:space="preserve"> </w:t>
            </w:r>
            <w:r w:rsidRPr="000667F5">
              <w:rPr>
                <w:sz w:val="24"/>
                <w:szCs w:val="24"/>
                <w:lang w:val="sl-SI"/>
              </w:rPr>
              <w:t>SRIP Materiali kot končni produkti, SRIP Tovarne prihodnosti, SRIP Krožno gospodarstvo</w:t>
            </w:r>
          </w:p>
          <w:p w14:paraId="2C8D6258" w14:textId="77777777" w:rsidR="00A10D7A" w:rsidRDefault="00A10D7A" w:rsidP="00C7675A">
            <w:pPr>
              <w:jc w:val="both"/>
              <w:rPr>
                <w:sz w:val="24"/>
                <w:szCs w:val="24"/>
                <w:lang w:val="sl-SI"/>
              </w:rPr>
            </w:pPr>
          </w:p>
        </w:tc>
      </w:tr>
      <w:tr w:rsidR="00A10D7A" w14:paraId="09747F94" w14:textId="77777777" w:rsidTr="00C7675A">
        <w:tc>
          <w:tcPr>
            <w:tcW w:w="1696" w:type="dxa"/>
          </w:tcPr>
          <w:p w14:paraId="48FA48E6" w14:textId="77777777" w:rsidR="00A10D7A" w:rsidRDefault="00A10D7A" w:rsidP="00C7675A">
            <w:pPr>
              <w:rPr>
                <w:sz w:val="24"/>
                <w:szCs w:val="24"/>
                <w:lang w:val="sl-SI"/>
              </w:rPr>
            </w:pPr>
            <w:r w:rsidRPr="000667F5">
              <w:rPr>
                <w:bCs/>
                <w:sz w:val="24"/>
                <w:szCs w:val="24"/>
                <w:lang w:val="sl-SI"/>
              </w:rPr>
              <w:t>10.10 - 10.30</w:t>
            </w:r>
          </w:p>
        </w:tc>
        <w:tc>
          <w:tcPr>
            <w:tcW w:w="7654" w:type="dxa"/>
          </w:tcPr>
          <w:p w14:paraId="44CB8A41" w14:textId="77777777" w:rsidR="00A10D7A" w:rsidRPr="000667F5" w:rsidRDefault="00A10D7A" w:rsidP="00C7675A">
            <w:pPr>
              <w:jc w:val="both"/>
              <w:rPr>
                <w:bCs/>
                <w:sz w:val="24"/>
                <w:szCs w:val="24"/>
                <w:lang w:val="sl-SI"/>
              </w:rPr>
            </w:pPr>
            <w:r w:rsidRPr="000667F5">
              <w:rPr>
                <w:bCs/>
                <w:sz w:val="24"/>
                <w:szCs w:val="24"/>
                <w:lang w:val="sl-SI"/>
              </w:rPr>
              <w:t xml:space="preserve">Mateja </w:t>
            </w:r>
            <w:proofErr w:type="spellStart"/>
            <w:r w:rsidRPr="000667F5">
              <w:rPr>
                <w:bCs/>
                <w:sz w:val="24"/>
                <w:szCs w:val="24"/>
                <w:lang w:val="sl-SI"/>
              </w:rPr>
              <w:t>Treven</w:t>
            </w:r>
            <w:proofErr w:type="spellEnd"/>
            <w:r w:rsidRPr="000667F5">
              <w:rPr>
                <w:bCs/>
                <w:sz w:val="24"/>
                <w:szCs w:val="24"/>
                <w:lang w:val="sl-SI"/>
              </w:rPr>
              <w:t xml:space="preserve">, </w:t>
            </w:r>
            <w:proofErr w:type="spellStart"/>
            <w:r w:rsidRPr="000667F5">
              <w:rPr>
                <w:bCs/>
                <w:sz w:val="24"/>
                <w:szCs w:val="24"/>
                <w:lang w:val="sl-SI"/>
              </w:rPr>
              <w:t>Blockhapp</w:t>
            </w:r>
            <w:proofErr w:type="spellEnd"/>
            <w:r w:rsidRPr="000667F5">
              <w:rPr>
                <w:bCs/>
                <w:sz w:val="24"/>
                <w:szCs w:val="24"/>
                <w:lang w:val="sl-SI"/>
              </w:rPr>
              <w:t xml:space="preserve"> d.o.o.: Zelene trajnostne finance, kaj prinaša evropski zeleni dogovor in načrti EU glede trajnostnega financiranja</w:t>
            </w:r>
          </w:p>
          <w:p w14:paraId="4F83AC44" w14:textId="77777777" w:rsidR="00A10D7A" w:rsidRDefault="00A10D7A" w:rsidP="00C7675A">
            <w:pPr>
              <w:jc w:val="both"/>
              <w:rPr>
                <w:sz w:val="24"/>
                <w:szCs w:val="24"/>
                <w:lang w:val="sl-SI"/>
              </w:rPr>
            </w:pPr>
          </w:p>
        </w:tc>
      </w:tr>
      <w:tr w:rsidR="00A10D7A" w14:paraId="7109D5DC" w14:textId="77777777" w:rsidTr="00C7675A">
        <w:tc>
          <w:tcPr>
            <w:tcW w:w="1696" w:type="dxa"/>
          </w:tcPr>
          <w:p w14:paraId="554F0032" w14:textId="77777777" w:rsidR="00A10D7A" w:rsidRDefault="00A10D7A" w:rsidP="00C7675A">
            <w:pPr>
              <w:rPr>
                <w:sz w:val="24"/>
                <w:szCs w:val="24"/>
                <w:lang w:val="sl-SI"/>
              </w:rPr>
            </w:pPr>
            <w:r w:rsidRPr="000667F5">
              <w:rPr>
                <w:bCs/>
                <w:sz w:val="24"/>
                <w:szCs w:val="24"/>
                <w:lang w:val="sl-SI"/>
              </w:rPr>
              <w:t>10.30 - 10.50</w:t>
            </w:r>
          </w:p>
        </w:tc>
        <w:tc>
          <w:tcPr>
            <w:tcW w:w="7654" w:type="dxa"/>
          </w:tcPr>
          <w:p w14:paraId="52C7572E" w14:textId="77777777" w:rsidR="00A10D7A" w:rsidRPr="000667F5" w:rsidRDefault="00A10D7A" w:rsidP="00C7675A">
            <w:pPr>
              <w:jc w:val="both"/>
              <w:rPr>
                <w:bCs/>
                <w:sz w:val="24"/>
                <w:szCs w:val="24"/>
                <w:lang w:val="sl-SI"/>
              </w:rPr>
            </w:pPr>
            <w:r w:rsidRPr="000667F5">
              <w:rPr>
                <w:bCs/>
                <w:sz w:val="24"/>
                <w:szCs w:val="24"/>
                <w:lang w:val="sl-SI"/>
              </w:rPr>
              <w:t xml:space="preserve">Primož Krapež, Podsekretar </w:t>
            </w:r>
            <w:proofErr w:type="spellStart"/>
            <w:r w:rsidRPr="000667F5">
              <w:rPr>
                <w:bCs/>
                <w:sz w:val="24"/>
                <w:szCs w:val="24"/>
                <w:lang w:val="sl-SI"/>
              </w:rPr>
              <w:t>Eko</w:t>
            </w:r>
            <w:proofErr w:type="spellEnd"/>
            <w:r w:rsidRPr="000667F5">
              <w:rPr>
                <w:bCs/>
                <w:sz w:val="24"/>
                <w:szCs w:val="24"/>
                <w:lang w:val="sl-SI"/>
              </w:rPr>
              <w:t xml:space="preserve"> sklada, Sektor za nepovratna sredstva: Podpora MSP za prehod v </w:t>
            </w:r>
            <w:proofErr w:type="spellStart"/>
            <w:r w:rsidRPr="000667F5">
              <w:rPr>
                <w:bCs/>
                <w:sz w:val="24"/>
                <w:szCs w:val="24"/>
                <w:lang w:val="sl-SI"/>
              </w:rPr>
              <w:t>nizkoogljično</w:t>
            </w:r>
            <w:proofErr w:type="spellEnd"/>
            <w:r w:rsidRPr="000667F5">
              <w:rPr>
                <w:bCs/>
                <w:sz w:val="24"/>
                <w:szCs w:val="24"/>
                <w:lang w:val="sl-SI"/>
              </w:rPr>
              <w:t xml:space="preserve"> gospodarstvo</w:t>
            </w:r>
          </w:p>
          <w:p w14:paraId="44685175" w14:textId="77777777" w:rsidR="00A10D7A" w:rsidRDefault="00A10D7A" w:rsidP="00C7675A">
            <w:pPr>
              <w:jc w:val="both"/>
              <w:rPr>
                <w:sz w:val="24"/>
                <w:szCs w:val="24"/>
                <w:lang w:val="sl-SI"/>
              </w:rPr>
            </w:pPr>
          </w:p>
        </w:tc>
      </w:tr>
      <w:tr w:rsidR="00A10D7A" w14:paraId="61B29888" w14:textId="77777777" w:rsidTr="00C7675A">
        <w:tc>
          <w:tcPr>
            <w:tcW w:w="1696" w:type="dxa"/>
          </w:tcPr>
          <w:p w14:paraId="215E4964" w14:textId="77777777" w:rsidR="00A10D7A" w:rsidRDefault="00A10D7A" w:rsidP="00C7675A">
            <w:pPr>
              <w:rPr>
                <w:sz w:val="24"/>
                <w:szCs w:val="24"/>
                <w:lang w:val="sl-SI"/>
              </w:rPr>
            </w:pPr>
            <w:r w:rsidRPr="000667F5">
              <w:rPr>
                <w:bCs/>
                <w:sz w:val="24"/>
                <w:szCs w:val="24"/>
                <w:lang w:val="sl-SI"/>
              </w:rPr>
              <w:t>10.50 - 11.10</w:t>
            </w:r>
          </w:p>
        </w:tc>
        <w:tc>
          <w:tcPr>
            <w:tcW w:w="7654" w:type="dxa"/>
          </w:tcPr>
          <w:p w14:paraId="39324D88" w14:textId="77777777" w:rsidR="00A10D7A" w:rsidRPr="000667F5" w:rsidRDefault="00A10D7A" w:rsidP="00C7675A">
            <w:pPr>
              <w:jc w:val="both"/>
              <w:rPr>
                <w:bCs/>
                <w:sz w:val="24"/>
                <w:szCs w:val="24"/>
                <w:lang w:val="sl-SI"/>
              </w:rPr>
            </w:pPr>
            <w:r w:rsidRPr="000667F5">
              <w:rPr>
                <w:bCs/>
                <w:sz w:val="24"/>
                <w:szCs w:val="24"/>
                <w:lang w:val="sl-SI"/>
              </w:rPr>
              <w:t xml:space="preserve">dr. Branka </w:t>
            </w:r>
            <w:proofErr w:type="spellStart"/>
            <w:r w:rsidRPr="000667F5">
              <w:rPr>
                <w:bCs/>
                <w:sz w:val="24"/>
                <w:szCs w:val="24"/>
                <w:lang w:val="sl-SI"/>
              </w:rPr>
              <w:t>Viltužnik</w:t>
            </w:r>
            <w:proofErr w:type="spellEnd"/>
            <w:r w:rsidRPr="000667F5">
              <w:rPr>
                <w:bCs/>
                <w:sz w:val="24"/>
                <w:szCs w:val="24"/>
                <w:lang w:val="sl-SI"/>
              </w:rPr>
              <w:t>, Plastika Skaza d.o.o.: Trajnostna transformacija = 4P (</w:t>
            </w:r>
            <w:proofErr w:type="spellStart"/>
            <w:r w:rsidRPr="000667F5">
              <w:rPr>
                <w:bCs/>
                <w:sz w:val="24"/>
                <w:szCs w:val="24"/>
                <w:lang w:val="sl-SI"/>
              </w:rPr>
              <w:t>People</w:t>
            </w:r>
            <w:proofErr w:type="spellEnd"/>
            <w:r w:rsidRPr="000667F5">
              <w:rPr>
                <w:bCs/>
                <w:sz w:val="24"/>
                <w:szCs w:val="24"/>
                <w:lang w:val="sl-SI"/>
              </w:rPr>
              <w:t xml:space="preserve">, Planet, Profit, </w:t>
            </w:r>
            <w:proofErr w:type="spellStart"/>
            <w:r w:rsidRPr="000667F5">
              <w:rPr>
                <w:bCs/>
                <w:sz w:val="24"/>
                <w:szCs w:val="24"/>
                <w:lang w:val="sl-SI"/>
              </w:rPr>
              <w:t>Purpose</w:t>
            </w:r>
            <w:proofErr w:type="spellEnd"/>
            <w:r w:rsidRPr="000667F5">
              <w:rPr>
                <w:bCs/>
                <w:sz w:val="24"/>
                <w:szCs w:val="24"/>
                <w:lang w:val="sl-SI"/>
              </w:rPr>
              <w:t>)</w:t>
            </w:r>
          </w:p>
          <w:p w14:paraId="59D529D4" w14:textId="77777777" w:rsidR="00A10D7A" w:rsidRDefault="00A10D7A" w:rsidP="00C7675A">
            <w:pPr>
              <w:jc w:val="both"/>
              <w:rPr>
                <w:sz w:val="24"/>
                <w:szCs w:val="24"/>
                <w:lang w:val="sl-SI"/>
              </w:rPr>
            </w:pPr>
          </w:p>
        </w:tc>
      </w:tr>
      <w:tr w:rsidR="00A10D7A" w14:paraId="4C674355" w14:textId="77777777" w:rsidTr="00C7675A">
        <w:tc>
          <w:tcPr>
            <w:tcW w:w="1696" w:type="dxa"/>
          </w:tcPr>
          <w:p w14:paraId="1B92968A" w14:textId="77777777" w:rsidR="00A10D7A" w:rsidRDefault="00A10D7A" w:rsidP="00C7675A">
            <w:pPr>
              <w:rPr>
                <w:sz w:val="24"/>
                <w:szCs w:val="24"/>
                <w:lang w:val="sl-SI"/>
              </w:rPr>
            </w:pPr>
            <w:r w:rsidRPr="000667F5">
              <w:rPr>
                <w:bCs/>
                <w:sz w:val="24"/>
                <w:szCs w:val="24"/>
                <w:lang w:val="sl-SI"/>
              </w:rPr>
              <w:t>11.10 - 11.30</w:t>
            </w:r>
          </w:p>
        </w:tc>
        <w:tc>
          <w:tcPr>
            <w:tcW w:w="7654" w:type="dxa"/>
          </w:tcPr>
          <w:p w14:paraId="61A5ECA5" w14:textId="77777777" w:rsidR="00A10D7A" w:rsidRPr="000667F5" w:rsidRDefault="00A10D7A" w:rsidP="00C7675A">
            <w:pPr>
              <w:jc w:val="both"/>
              <w:rPr>
                <w:bCs/>
                <w:sz w:val="24"/>
                <w:szCs w:val="24"/>
                <w:lang w:val="sl-SI"/>
              </w:rPr>
            </w:pPr>
            <w:r w:rsidRPr="000667F5">
              <w:rPr>
                <w:bCs/>
                <w:sz w:val="24"/>
                <w:szCs w:val="24"/>
                <w:lang w:val="sl-SI"/>
              </w:rPr>
              <w:t xml:space="preserve">Klemen Šešok, Iskra </w:t>
            </w:r>
            <w:proofErr w:type="spellStart"/>
            <w:r w:rsidRPr="000667F5">
              <w:rPr>
                <w:bCs/>
                <w:sz w:val="24"/>
                <w:szCs w:val="24"/>
                <w:lang w:val="sl-SI"/>
              </w:rPr>
              <w:t>d.d</w:t>
            </w:r>
            <w:proofErr w:type="spellEnd"/>
            <w:r w:rsidRPr="000667F5">
              <w:rPr>
                <w:bCs/>
                <w:sz w:val="24"/>
                <w:szCs w:val="24"/>
                <w:lang w:val="sl-SI"/>
              </w:rPr>
              <w:t>.: Predstavitev primerov dobrih praks na področju energetike v Iskri</w:t>
            </w:r>
          </w:p>
          <w:p w14:paraId="35745ED8" w14:textId="77777777" w:rsidR="00A10D7A" w:rsidRDefault="00A10D7A" w:rsidP="00C7675A">
            <w:pPr>
              <w:jc w:val="both"/>
              <w:rPr>
                <w:sz w:val="24"/>
                <w:szCs w:val="24"/>
                <w:lang w:val="sl-SI"/>
              </w:rPr>
            </w:pPr>
          </w:p>
        </w:tc>
      </w:tr>
      <w:tr w:rsidR="00A10D7A" w14:paraId="1EDB395C" w14:textId="77777777" w:rsidTr="00C7675A">
        <w:tc>
          <w:tcPr>
            <w:tcW w:w="1696" w:type="dxa"/>
          </w:tcPr>
          <w:p w14:paraId="308EFCEE" w14:textId="77777777" w:rsidR="00A10D7A" w:rsidRDefault="00A10D7A" w:rsidP="00C7675A">
            <w:pPr>
              <w:rPr>
                <w:sz w:val="24"/>
                <w:szCs w:val="24"/>
                <w:lang w:val="sl-SI"/>
              </w:rPr>
            </w:pPr>
            <w:r w:rsidRPr="000667F5">
              <w:rPr>
                <w:bCs/>
                <w:sz w:val="24"/>
                <w:szCs w:val="24"/>
                <w:lang w:val="sl-SI"/>
              </w:rPr>
              <w:t>11.30 - 11.50</w:t>
            </w:r>
          </w:p>
        </w:tc>
        <w:tc>
          <w:tcPr>
            <w:tcW w:w="7654" w:type="dxa"/>
          </w:tcPr>
          <w:p w14:paraId="788A0342" w14:textId="77777777" w:rsidR="00A10D7A" w:rsidRPr="000667F5" w:rsidRDefault="00A10D7A" w:rsidP="00C7675A">
            <w:pPr>
              <w:jc w:val="both"/>
              <w:rPr>
                <w:b/>
                <w:sz w:val="24"/>
                <w:szCs w:val="24"/>
                <w:lang w:val="sl-SI"/>
              </w:rPr>
            </w:pPr>
            <w:r w:rsidRPr="000667F5">
              <w:rPr>
                <w:sz w:val="24"/>
                <w:szCs w:val="24"/>
                <w:lang w:val="sl-SI"/>
              </w:rPr>
              <w:t>predstavnik gospodarske družbe, člana SRIP-a</w:t>
            </w:r>
          </w:p>
          <w:p w14:paraId="61AC0225" w14:textId="77777777" w:rsidR="00A10D7A" w:rsidRDefault="00A10D7A" w:rsidP="00C7675A">
            <w:pPr>
              <w:jc w:val="both"/>
              <w:rPr>
                <w:sz w:val="24"/>
                <w:szCs w:val="24"/>
                <w:lang w:val="sl-SI"/>
              </w:rPr>
            </w:pPr>
          </w:p>
        </w:tc>
      </w:tr>
      <w:tr w:rsidR="00A10D7A" w14:paraId="4A7394E4" w14:textId="77777777" w:rsidTr="00C7675A">
        <w:tc>
          <w:tcPr>
            <w:tcW w:w="1696" w:type="dxa"/>
          </w:tcPr>
          <w:p w14:paraId="5B3431D2" w14:textId="77777777" w:rsidR="00A10D7A" w:rsidRDefault="00A10D7A" w:rsidP="00C7675A">
            <w:pPr>
              <w:rPr>
                <w:sz w:val="24"/>
                <w:szCs w:val="24"/>
                <w:lang w:val="sl-SI"/>
              </w:rPr>
            </w:pPr>
            <w:r w:rsidRPr="000667F5">
              <w:rPr>
                <w:sz w:val="24"/>
                <w:szCs w:val="24"/>
                <w:lang w:val="sl-SI"/>
              </w:rPr>
              <w:t>11.50 - 12.00</w:t>
            </w:r>
          </w:p>
        </w:tc>
        <w:tc>
          <w:tcPr>
            <w:tcW w:w="7654" w:type="dxa"/>
          </w:tcPr>
          <w:p w14:paraId="7C68365A" w14:textId="77777777" w:rsidR="00A10D7A" w:rsidRPr="000667F5" w:rsidRDefault="00A10D7A" w:rsidP="00C7675A">
            <w:pPr>
              <w:jc w:val="both"/>
              <w:rPr>
                <w:sz w:val="24"/>
                <w:szCs w:val="24"/>
                <w:lang w:val="sl-SI"/>
              </w:rPr>
            </w:pPr>
            <w:r w:rsidRPr="000667F5">
              <w:rPr>
                <w:sz w:val="24"/>
                <w:szCs w:val="24"/>
                <w:lang w:val="sl-SI"/>
              </w:rPr>
              <w:t>Zaključki dneva</w:t>
            </w:r>
          </w:p>
          <w:p w14:paraId="44FA1E92" w14:textId="77777777" w:rsidR="00A10D7A" w:rsidRDefault="00A10D7A" w:rsidP="00C7675A">
            <w:pPr>
              <w:jc w:val="both"/>
              <w:rPr>
                <w:sz w:val="24"/>
                <w:szCs w:val="24"/>
                <w:lang w:val="sl-SI"/>
              </w:rPr>
            </w:pPr>
          </w:p>
        </w:tc>
      </w:tr>
    </w:tbl>
    <w:p w14:paraId="5344C6C8" w14:textId="6196B0A6" w:rsidR="00037FB4" w:rsidRPr="000667F5" w:rsidRDefault="00037FB4">
      <w:pPr>
        <w:rPr>
          <w:sz w:val="24"/>
          <w:szCs w:val="24"/>
          <w:lang w:val="sl-SI"/>
        </w:rPr>
      </w:pPr>
    </w:p>
    <w:p w14:paraId="108AD361" w14:textId="4AC513E2" w:rsidR="00037FB4" w:rsidRPr="006E7965" w:rsidRDefault="00F6496D">
      <w:pPr>
        <w:pStyle w:val="Naslov1"/>
        <w:rPr>
          <w:lang w:val="sl-SI"/>
        </w:rPr>
      </w:pPr>
      <w:bookmarkStart w:id="7" w:name="_gw969akif4j6" w:colFirst="0" w:colLast="0"/>
      <w:bookmarkEnd w:id="7"/>
      <w:r w:rsidRPr="006E7965">
        <w:rPr>
          <w:lang w:val="sl-SI"/>
        </w:rPr>
        <w:t>Četrtek, 26.</w:t>
      </w:r>
      <w:r w:rsidR="00EB1545">
        <w:rPr>
          <w:lang w:val="sl-SI"/>
        </w:rPr>
        <w:t xml:space="preserve"> </w:t>
      </w:r>
      <w:r w:rsidRPr="006E7965">
        <w:rPr>
          <w:lang w:val="sl-SI"/>
        </w:rPr>
        <w:t>11.</w:t>
      </w:r>
      <w:r w:rsidR="00EB1545">
        <w:rPr>
          <w:lang w:val="sl-SI"/>
        </w:rPr>
        <w:t xml:space="preserve"> </w:t>
      </w:r>
      <w:r w:rsidRPr="006E7965">
        <w:rPr>
          <w:lang w:val="sl-SI"/>
        </w:rPr>
        <w:t xml:space="preserve">2020 - Novi trendi na področju materialov </w:t>
      </w:r>
      <w:r w:rsidR="00EB1545">
        <w:rPr>
          <w:lang w:val="sl-SI"/>
        </w:rPr>
        <w:t xml:space="preserve">in </w:t>
      </w:r>
      <w:r w:rsidR="00EB1545" w:rsidRPr="006E7965">
        <w:rPr>
          <w:lang w:val="sl-SI"/>
        </w:rPr>
        <w:t xml:space="preserve"> </w:t>
      </w:r>
      <w:r w:rsidRPr="006E7965">
        <w:rPr>
          <w:lang w:val="sl-SI"/>
        </w:rPr>
        <w:t>krožnega gospodarstva</w:t>
      </w:r>
    </w:p>
    <w:tbl>
      <w:tblPr>
        <w:tblStyle w:val="Tabelamre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7654"/>
      </w:tblGrid>
      <w:tr w:rsidR="00E62051" w14:paraId="13832C47" w14:textId="77777777" w:rsidTr="00C7675A">
        <w:tc>
          <w:tcPr>
            <w:tcW w:w="1696" w:type="dxa"/>
          </w:tcPr>
          <w:p w14:paraId="7C328586" w14:textId="77777777" w:rsidR="00E62051" w:rsidRDefault="00E62051" w:rsidP="00C7675A">
            <w:pPr>
              <w:rPr>
                <w:sz w:val="24"/>
                <w:szCs w:val="24"/>
                <w:lang w:val="sl-SI"/>
              </w:rPr>
            </w:pPr>
            <w:r w:rsidRPr="000667F5">
              <w:rPr>
                <w:sz w:val="24"/>
                <w:szCs w:val="24"/>
                <w:lang w:val="sl-SI"/>
              </w:rPr>
              <w:t>10.00 - 10.10</w:t>
            </w:r>
          </w:p>
        </w:tc>
        <w:tc>
          <w:tcPr>
            <w:tcW w:w="7654" w:type="dxa"/>
          </w:tcPr>
          <w:p w14:paraId="39396D73" w14:textId="77777777" w:rsidR="00E62051" w:rsidRPr="000667F5" w:rsidRDefault="00E62051" w:rsidP="00C7675A">
            <w:pPr>
              <w:jc w:val="both"/>
              <w:rPr>
                <w:sz w:val="24"/>
                <w:szCs w:val="24"/>
                <w:lang w:val="sl-SI"/>
              </w:rPr>
            </w:pPr>
            <w:r w:rsidRPr="000667F5">
              <w:rPr>
                <w:sz w:val="24"/>
                <w:szCs w:val="24"/>
                <w:lang w:val="sl-SI"/>
              </w:rPr>
              <w:t xml:space="preserve">Uvodni pozdravi organizatorjev SRIP Materiali kot končni produkti, SRIP Tovarne prihodnosti in SRIP Krožno gospodarstvo </w:t>
            </w:r>
          </w:p>
          <w:p w14:paraId="6B28B3B6" w14:textId="77777777" w:rsidR="00E62051" w:rsidRDefault="00E62051" w:rsidP="00C7675A">
            <w:pPr>
              <w:jc w:val="both"/>
              <w:rPr>
                <w:sz w:val="24"/>
                <w:szCs w:val="24"/>
                <w:lang w:val="sl-SI"/>
              </w:rPr>
            </w:pPr>
          </w:p>
        </w:tc>
      </w:tr>
      <w:tr w:rsidR="00E62051" w14:paraId="01680B67" w14:textId="77777777" w:rsidTr="00C7675A">
        <w:tc>
          <w:tcPr>
            <w:tcW w:w="1696" w:type="dxa"/>
          </w:tcPr>
          <w:p w14:paraId="2A466DA5" w14:textId="77777777" w:rsidR="00E62051" w:rsidRDefault="00E62051" w:rsidP="00C7675A">
            <w:pPr>
              <w:rPr>
                <w:sz w:val="24"/>
                <w:szCs w:val="24"/>
                <w:lang w:val="sl-SI"/>
              </w:rPr>
            </w:pPr>
            <w:r w:rsidRPr="000667F5">
              <w:rPr>
                <w:bCs/>
                <w:sz w:val="24"/>
                <w:szCs w:val="24"/>
                <w:lang w:val="sl-SI"/>
              </w:rPr>
              <w:t>10.10 - 10.30</w:t>
            </w:r>
          </w:p>
        </w:tc>
        <w:tc>
          <w:tcPr>
            <w:tcW w:w="7654" w:type="dxa"/>
          </w:tcPr>
          <w:p w14:paraId="6AE92237" w14:textId="77777777" w:rsidR="00E62051" w:rsidRPr="000667F5" w:rsidRDefault="00E62051" w:rsidP="00C7675A">
            <w:pPr>
              <w:jc w:val="both"/>
              <w:rPr>
                <w:rFonts w:ascii="Calibri" w:eastAsia="Calibri" w:hAnsi="Calibri" w:cs="Calibri"/>
                <w:bCs/>
                <w:sz w:val="24"/>
                <w:szCs w:val="24"/>
                <w:lang w:val="sl-SI"/>
              </w:rPr>
            </w:pPr>
            <w:r w:rsidRPr="000667F5">
              <w:rPr>
                <w:bCs/>
                <w:sz w:val="24"/>
                <w:szCs w:val="24"/>
                <w:lang w:val="sl-SI"/>
              </w:rPr>
              <w:t xml:space="preserve">Luis CARRETERO SÁNCHEZ, Legal </w:t>
            </w:r>
            <w:proofErr w:type="spellStart"/>
            <w:r w:rsidRPr="000667F5">
              <w:rPr>
                <w:bCs/>
                <w:sz w:val="24"/>
                <w:szCs w:val="24"/>
                <w:lang w:val="sl-SI"/>
              </w:rPr>
              <w:t>officer</w:t>
            </w:r>
            <w:proofErr w:type="spellEnd"/>
            <w:r w:rsidRPr="000667F5">
              <w:rPr>
                <w:bCs/>
                <w:sz w:val="24"/>
                <w:szCs w:val="24"/>
                <w:lang w:val="sl-SI"/>
              </w:rPr>
              <w:t xml:space="preserve">, REACH </w:t>
            </w:r>
            <w:proofErr w:type="spellStart"/>
            <w:r w:rsidRPr="000667F5">
              <w:rPr>
                <w:bCs/>
                <w:sz w:val="24"/>
                <w:szCs w:val="24"/>
                <w:lang w:val="sl-SI"/>
              </w:rPr>
              <w:t>registration</w:t>
            </w:r>
            <w:proofErr w:type="spellEnd"/>
            <w:r w:rsidRPr="000667F5">
              <w:rPr>
                <w:bCs/>
                <w:sz w:val="24"/>
                <w:szCs w:val="24"/>
                <w:lang w:val="sl-SI"/>
              </w:rPr>
              <w:t xml:space="preserve">, </w:t>
            </w:r>
            <w:proofErr w:type="spellStart"/>
            <w:r w:rsidRPr="000667F5">
              <w:rPr>
                <w:bCs/>
                <w:sz w:val="24"/>
                <w:szCs w:val="24"/>
                <w:lang w:val="sl-SI"/>
              </w:rPr>
              <w:t>international</w:t>
            </w:r>
            <w:proofErr w:type="spellEnd"/>
            <w:r w:rsidRPr="000667F5">
              <w:rPr>
                <w:bCs/>
                <w:sz w:val="24"/>
                <w:szCs w:val="24"/>
                <w:lang w:val="sl-SI"/>
              </w:rPr>
              <w:t xml:space="preserve"> </w:t>
            </w:r>
            <w:proofErr w:type="spellStart"/>
            <w:r w:rsidRPr="000667F5">
              <w:rPr>
                <w:bCs/>
                <w:sz w:val="24"/>
                <w:szCs w:val="24"/>
                <w:lang w:val="sl-SI"/>
              </w:rPr>
              <w:t>files</w:t>
            </w:r>
            <w:proofErr w:type="spellEnd"/>
            <w:r w:rsidRPr="000667F5">
              <w:rPr>
                <w:bCs/>
                <w:sz w:val="24"/>
                <w:szCs w:val="24"/>
                <w:lang w:val="sl-SI"/>
              </w:rPr>
              <w:t xml:space="preserve"> </w:t>
            </w:r>
            <w:proofErr w:type="spellStart"/>
            <w:r w:rsidRPr="000667F5">
              <w:rPr>
                <w:bCs/>
                <w:sz w:val="24"/>
                <w:szCs w:val="24"/>
                <w:lang w:val="sl-SI"/>
              </w:rPr>
              <w:t>and</w:t>
            </w:r>
            <w:proofErr w:type="spellEnd"/>
            <w:r w:rsidRPr="000667F5">
              <w:rPr>
                <w:bCs/>
                <w:sz w:val="24"/>
                <w:szCs w:val="24"/>
                <w:lang w:val="sl-SI"/>
              </w:rPr>
              <w:t xml:space="preserve"> </w:t>
            </w:r>
            <w:proofErr w:type="spellStart"/>
            <w:r w:rsidRPr="000667F5">
              <w:rPr>
                <w:bCs/>
                <w:sz w:val="24"/>
                <w:szCs w:val="24"/>
                <w:lang w:val="sl-SI"/>
              </w:rPr>
              <w:t>circular</w:t>
            </w:r>
            <w:proofErr w:type="spellEnd"/>
            <w:r w:rsidRPr="000667F5">
              <w:rPr>
                <w:bCs/>
                <w:sz w:val="24"/>
                <w:szCs w:val="24"/>
                <w:lang w:val="sl-SI"/>
              </w:rPr>
              <w:t xml:space="preserve"> </w:t>
            </w:r>
            <w:proofErr w:type="spellStart"/>
            <w:r w:rsidRPr="000667F5">
              <w:rPr>
                <w:bCs/>
                <w:sz w:val="24"/>
                <w:szCs w:val="24"/>
                <w:lang w:val="sl-SI"/>
              </w:rPr>
              <w:t>economy</w:t>
            </w:r>
            <w:proofErr w:type="spellEnd"/>
            <w:r w:rsidRPr="000667F5">
              <w:rPr>
                <w:bCs/>
                <w:sz w:val="24"/>
                <w:szCs w:val="24"/>
                <w:lang w:val="sl-SI"/>
              </w:rPr>
              <w:t>, Evropska komisija: predstavitev nove strategije za kemikalije</w:t>
            </w:r>
            <w:r w:rsidRPr="000667F5">
              <w:rPr>
                <w:rFonts w:ascii="Calibri" w:eastAsia="Calibri" w:hAnsi="Calibri" w:cs="Calibri"/>
                <w:bCs/>
                <w:sz w:val="24"/>
                <w:szCs w:val="24"/>
                <w:lang w:val="sl-SI"/>
              </w:rPr>
              <w:t xml:space="preserve"> </w:t>
            </w:r>
          </w:p>
          <w:p w14:paraId="0CD27891" w14:textId="77777777" w:rsidR="00E62051" w:rsidRDefault="00E62051" w:rsidP="00C7675A">
            <w:pPr>
              <w:jc w:val="both"/>
              <w:rPr>
                <w:sz w:val="24"/>
                <w:szCs w:val="24"/>
                <w:lang w:val="sl-SI"/>
              </w:rPr>
            </w:pPr>
          </w:p>
        </w:tc>
      </w:tr>
      <w:tr w:rsidR="00E62051" w14:paraId="72CF257A" w14:textId="77777777" w:rsidTr="00C7675A">
        <w:tc>
          <w:tcPr>
            <w:tcW w:w="1696" w:type="dxa"/>
          </w:tcPr>
          <w:p w14:paraId="0F8A0ECA" w14:textId="77777777" w:rsidR="00E62051" w:rsidRDefault="00E62051" w:rsidP="00C7675A">
            <w:pPr>
              <w:rPr>
                <w:sz w:val="24"/>
                <w:szCs w:val="24"/>
                <w:lang w:val="sl-SI"/>
              </w:rPr>
            </w:pPr>
            <w:r w:rsidRPr="000667F5">
              <w:rPr>
                <w:bCs/>
                <w:sz w:val="24"/>
                <w:szCs w:val="24"/>
                <w:lang w:val="sl-SI"/>
              </w:rPr>
              <w:t>10.30 - 10.50</w:t>
            </w:r>
          </w:p>
        </w:tc>
        <w:tc>
          <w:tcPr>
            <w:tcW w:w="7654" w:type="dxa"/>
          </w:tcPr>
          <w:p w14:paraId="3E6620D8" w14:textId="77777777" w:rsidR="00E62051" w:rsidRPr="000667F5" w:rsidRDefault="00E62051" w:rsidP="00C7675A">
            <w:pPr>
              <w:jc w:val="both"/>
              <w:rPr>
                <w:rFonts w:ascii="Arial" w:eastAsia="Arial" w:hAnsi="Arial" w:cs="Arial"/>
                <w:bCs/>
                <w:sz w:val="24"/>
                <w:szCs w:val="24"/>
                <w:lang w:val="sl-SI"/>
              </w:rPr>
            </w:pPr>
            <w:r w:rsidRPr="000667F5">
              <w:rPr>
                <w:bCs/>
                <w:sz w:val="24"/>
                <w:szCs w:val="24"/>
                <w:lang w:val="sl-SI"/>
              </w:rPr>
              <w:t xml:space="preserve">Jasmina </w:t>
            </w:r>
            <w:proofErr w:type="spellStart"/>
            <w:r w:rsidRPr="000667F5">
              <w:rPr>
                <w:bCs/>
                <w:sz w:val="24"/>
                <w:szCs w:val="24"/>
                <w:lang w:val="sl-SI"/>
              </w:rPr>
              <w:t>Karba</w:t>
            </w:r>
            <w:proofErr w:type="spellEnd"/>
            <w:r w:rsidRPr="000667F5">
              <w:rPr>
                <w:bCs/>
                <w:sz w:val="24"/>
                <w:szCs w:val="24"/>
                <w:lang w:val="sl-SI"/>
              </w:rPr>
              <w:t xml:space="preserve">, Direktorat za okolje, Sektor za okolje in podnebne spremembe, Ministrstvo za okolje in prostor: 8. </w:t>
            </w:r>
            <w:proofErr w:type="spellStart"/>
            <w:r w:rsidRPr="000667F5">
              <w:rPr>
                <w:bCs/>
                <w:sz w:val="24"/>
                <w:szCs w:val="24"/>
                <w:lang w:val="sl-SI"/>
              </w:rPr>
              <w:t>okoljski</w:t>
            </w:r>
            <w:proofErr w:type="spellEnd"/>
            <w:r w:rsidRPr="000667F5">
              <w:rPr>
                <w:bCs/>
                <w:sz w:val="24"/>
                <w:szCs w:val="24"/>
                <w:lang w:val="sl-SI"/>
              </w:rPr>
              <w:t xml:space="preserve"> akcijski program do 2030</w:t>
            </w:r>
          </w:p>
          <w:p w14:paraId="6F06CC0E" w14:textId="77777777" w:rsidR="00E62051" w:rsidRDefault="00E62051" w:rsidP="00C7675A">
            <w:pPr>
              <w:jc w:val="both"/>
              <w:rPr>
                <w:sz w:val="24"/>
                <w:szCs w:val="24"/>
                <w:lang w:val="sl-SI"/>
              </w:rPr>
            </w:pPr>
          </w:p>
        </w:tc>
      </w:tr>
      <w:tr w:rsidR="00E62051" w14:paraId="6FE47D24" w14:textId="77777777" w:rsidTr="00C7675A">
        <w:tc>
          <w:tcPr>
            <w:tcW w:w="1696" w:type="dxa"/>
          </w:tcPr>
          <w:p w14:paraId="0FDDA4D8" w14:textId="77777777" w:rsidR="00E62051" w:rsidRDefault="00E62051" w:rsidP="00C7675A">
            <w:pPr>
              <w:rPr>
                <w:sz w:val="24"/>
                <w:szCs w:val="24"/>
                <w:lang w:val="sl-SI"/>
              </w:rPr>
            </w:pPr>
            <w:r w:rsidRPr="000667F5">
              <w:rPr>
                <w:bCs/>
                <w:sz w:val="24"/>
                <w:szCs w:val="24"/>
                <w:lang w:val="sl-SI"/>
              </w:rPr>
              <w:lastRenderedPageBreak/>
              <w:t>10.50 - 11.10</w:t>
            </w:r>
          </w:p>
        </w:tc>
        <w:tc>
          <w:tcPr>
            <w:tcW w:w="7654" w:type="dxa"/>
          </w:tcPr>
          <w:p w14:paraId="4509BF1F" w14:textId="39075802" w:rsidR="00E62051" w:rsidRPr="000667F5" w:rsidRDefault="00E62051" w:rsidP="00C7675A">
            <w:pPr>
              <w:jc w:val="both"/>
              <w:rPr>
                <w:bCs/>
                <w:sz w:val="24"/>
                <w:szCs w:val="24"/>
                <w:lang w:val="sl-SI"/>
              </w:rPr>
            </w:pPr>
            <w:r w:rsidRPr="000667F5">
              <w:rPr>
                <w:bCs/>
                <w:sz w:val="24"/>
                <w:szCs w:val="24"/>
                <w:lang w:val="sl-SI"/>
              </w:rPr>
              <w:t>Peter Čas, direktor Steklarn</w:t>
            </w:r>
            <w:r>
              <w:rPr>
                <w:bCs/>
                <w:sz w:val="24"/>
                <w:szCs w:val="24"/>
                <w:lang w:val="sl-SI"/>
              </w:rPr>
              <w:t>e</w:t>
            </w:r>
            <w:r w:rsidRPr="000667F5">
              <w:rPr>
                <w:bCs/>
                <w:sz w:val="24"/>
                <w:szCs w:val="24"/>
                <w:lang w:val="sl-SI"/>
              </w:rPr>
              <w:t xml:space="preserve"> Hrastnik</w:t>
            </w:r>
            <w:r>
              <w:rPr>
                <w:bCs/>
                <w:sz w:val="24"/>
                <w:szCs w:val="24"/>
                <w:lang w:val="sl-SI"/>
              </w:rPr>
              <w:t xml:space="preserve"> d.o.o. </w:t>
            </w:r>
            <w:bookmarkStart w:id="8" w:name="_GoBack"/>
            <w:bookmarkEnd w:id="8"/>
            <w:r w:rsidRPr="000667F5">
              <w:rPr>
                <w:bCs/>
                <w:sz w:val="24"/>
                <w:szCs w:val="24"/>
                <w:lang w:val="sl-SI"/>
              </w:rPr>
              <w:t>: Z uporabo vidika in zelenih tehnologij do trajnostnih produktov</w:t>
            </w:r>
          </w:p>
          <w:p w14:paraId="21F5DB22" w14:textId="77777777" w:rsidR="00E62051" w:rsidRDefault="00E62051" w:rsidP="00C7675A">
            <w:pPr>
              <w:jc w:val="both"/>
              <w:rPr>
                <w:sz w:val="24"/>
                <w:szCs w:val="24"/>
                <w:lang w:val="sl-SI"/>
              </w:rPr>
            </w:pPr>
          </w:p>
        </w:tc>
      </w:tr>
      <w:tr w:rsidR="00E62051" w14:paraId="5A8F10ED" w14:textId="77777777" w:rsidTr="00C7675A">
        <w:tc>
          <w:tcPr>
            <w:tcW w:w="1696" w:type="dxa"/>
          </w:tcPr>
          <w:p w14:paraId="2BA1CD75" w14:textId="77777777" w:rsidR="00E62051" w:rsidRDefault="00E62051" w:rsidP="00C7675A">
            <w:pPr>
              <w:rPr>
                <w:sz w:val="24"/>
                <w:szCs w:val="24"/>
                <w:lang w:val="sl-SI"/>
              </w:rPr>
            </w:pPr>
            <w:r w:rsidRPr="000667F5">
              <w:rPr>
                <w:sz w:val="24"/>
                <w:szCs w:val="24"/>
                <w:lang w:val="sl-SI"/>
              </w:rPr>
              <w:t>11. 10 - 11.30</w:t>
            </w:r>
          </w:p>
        </w:tc>
        <w:tc>
          <w:tcPr>
            <w:tcW w:w="7654" w:type="dxa"/>
          </w:tcPr>
          <w:p w14:paraId="7953D33F" w14:textId="77777777" w:rsidR="00E62051" w:rsidRPr="000667F5" w:rsidRDefault="00E62051" w:rsidP="00C7675A">
            <w:pPr>
              <w:jc w:val="both"/>
              <w:rPr>
                <w:sz w:val="24"/>
                <w:szCs w:val="24"/>
                <w:lang w:val="sl-SI"/>
              </w:rPr>
            </w:pPr>
            <w:r w:rsidRPr="000667F5">
              <w:rPr>
                <w:sz w:val="24"/>
                <w:szCs w:val="24"/>
                <w:lang w:val="sl-SI"/>
              </w:rPr>
              <w:t xml:space="preserve">dr. Aleksandra Lobnik, IOS - Inštitut za okoljevarstvo in senzorje d.o.o. - </w:t>
            </w:r>
            <w:proofErr w:type="spellStart"/>
            <w:r w:rsidRPr="000667F5">
              <w:rPr>
                <w:sz w:val="24"/>
                <w:szCs w:val="24"/>
                <w:lang w:val="sl-SI"/>
              </w:rPr>
              <w:t>tbd</w:t>
            </w:r>
            <w:proofErr w:type="spellEnd"/>
          </w:p>
          <w:p w14:paraId="1FDC1E9C" w14:textId="77777777" w:rsidR="00E62051" w:rsidRDefault="00E62051" w:rsidP="00C7675A">
            <w:pPr>
              <w:jc w:val="both"/>
              <w:rPr>
                <w:sz w:val="24"/>
                <w:szCs w:val="24"/>
                <w:lang w:val="sl-SI"/>
              </w:rPr>
            </w:pPr>
          </w:p>
        </w:tc>
      </w:tr>
      <w:tr w:rsidR="00E62051" w14:paraId="5C7391E5" w14:textId="77777777" w:rsidTr="00C7675A">
        <w:tc>
          <w:tcPr>
            <w:tcW w:w="1696" w:type="dxa"/>
          </w:tcPr>
          <w:p w14:paraId="3D892E29" w14:textId="77777777" w:rsidR="00E62051" w:rsidRDefault="00E62051" w:rsidP="00C7675A">
            <w:pPr>
              <w:rPr>
                <w:sz w:val="24"/>
                <w:szCs w:val="24"/>
                <w:lang w:val="sl-SI"/>
              </w:rPr>
            </w:pPr>
            <w:r w:rsidRPr="000667F5">
              <w:rPr>
                <w:sz w:val="24"/>
                <w:szCs w:val="24"/>
                <w:lang w:val="sl-SI"/>
              </w:rPr>
              <w:t>11.30 - 11.50</w:t>
            </w:r>
          </w:p>
        </w:tc>
        <w:tc>
          <w:tcPr>
            <w:tcW w:w="7654" w:type="dxa"/>
          </w:tcPr>
          <w:p w14:paraId="52BCC178" w14:textId="77777777" w:rsidR="00E62051" w:rsidRPr="000667F5" w:rsidRDefault="00E62051" w:rsidP="00C7675A">
            <w:pPr>
              <w:jc w:val="both"/>
              <w:rPr>
                <w:sz w:val="24"/>
                <w:szCs w:val="24"/>
                <w:lang w:val="sl-SI"/>
              </w:rPr>
            </w:pPr>
            <w:r w:rsidRPr="000667F5">
              <w:rPr>
                <w:sz w:val="24"/>
                <w:szCs w:val="24"/>
                <w:lang w:val="sl-SI"/>
              </w:rPr>
              <w:t>predstavnik gospodarske družbe, člana SRIP-a</w:t>
            </w:r>
          </w:p>
          <w:p w14:paraId="2E570BFC" w14:textId="77777777" w:rsidR="00E62051" w:rsidRDefault="00E62051" w:rsidP="00C7675A">
            <w:pPr>
              <w:jc w:val="both"/>
              <w:rPr>
                <w:sz w:val="24"/>
                <w:szCs w:val="24"/>
                <w:lang w:val="sl-SI"/>
              </w:rPr>
            </w:pPr>
          </w:p>
        </w:tc>
      </w:tr>
      <w:tr w:rsidR="00E62051" w14:paraId="048D08DE" w14:textId="77777777" w:rsidTr="00C7675A">
        <w:tc>
          <w:tcPr>
            <w:tcW w:w="1696" w:type="dxa"/>
          </w:tcPr>
          <w:p w14:paraId="58B0E5BE" w14:textId="77777777" w:rsidR="00E62051" w:rsidRDefault="00E62051" w:rsidP="00C7675A">
            <w:pPr>
              <w:rPr>
                <w:sz w:val="24"/>
                <w:szCs w:val="24"/>
                <w:lang w:val="sl-SI"/>
              </w:rPr>
            </w:pPr>
            <w:r w:rsidRPr="000667F5">
              <w:rPr>
                <w:sz w:val="24"/>
                <w:szCs w:val="24"/>
                <w:lang w:val="sl-SI"/>
              </w:rPr>
              <w:t>11.50 - 12.00</w:t>
            </w:r>
          </w:p>
        </w:tc>
        <w:tc>
          <w:tcPr>
            <w:tcW w:w="7654" w:type="dxa"/>
          </w:tcPr>
          <w:p w14:paraId="156A84EA" w14:textId="77777777" w:rsidR="00E62051" w:rsidRPr="006E7965" w:rsidRDefault="00E62051" w:rsidP="00C7675A">
            <w:pPr>
              <w:jc w:val="both"/>
              <w:rPr>
                <w:i/>
                <w:sz w:val="23"/>
                <w:szCs w:val="23"/>
                <w:lang w:val="sl-SI"/>
              </w:rPr>
            </w:pPr>
            <w:r w:rsidRPr="000667F5">
              <w:rPr>
                <w:sz w:val="24"/>
                <w:szCs w:val="24"/>
                <w:lang w:val="sl-SI"/>
              </w:rPr>
              <w:t>Zaključki dneva</w:t>
            </w:r>
          </w:p>
          <w:p w14:paraId="3279C526" w14:textId="77777777" w:rsidR="00E62051" w:rsidRDefault="00E62051" w:rsidP="00C7675A">
            <w:pPr>
              <w:jc w:val="both"/>
              <w:rPr>
                <w:sz w:val="24"/>
                <w:szCs w:val="24"/>
                <w:lang w:val="sl-SI"/>
              </w:rPr>
            </w:pPr>
          </w:p>
        </w:tc>
      </w:tr>
    </w:tbl>
    <w:p w14:paraId="1C09FFBF" w14:textId="77777777" w:rsidR="00037FB4" w:rsidRPr="006E7965" w:rsidRDefault="00037FB4">
      <w:pPr>
        <w:rPr>
          <w:lang w:val="sl-SI"/>
        </w:rPr>
      </w:pPr>
    </w:p>
    <w:sectPr w:rsidR="00037FB4" w:rsidRPr="006E7965">
      <w:headerReference w:type="default" r:id="rId8"/>
      <w:headerReference w:type="first" r:id="rId9"/>
      <w:footerReference w:type="first" r:id="rId10"/>
      <w:pgSz w:w="12240" w:h="15840"/>
      <w:pgMar w:top="1080" w:right="1440" w:bottom="1080" w:left="1440" w:header="0" w:footer="720"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E65B" w14:textId="77777777" w:rsidR="0006546B" w:rsidRDefault="0006546B">
      <w:pPr>
        <w:spacing w:before="0" w:line="240" w:lineRule="auto"/>
      </w:pPr>
      <w:r>
        <w:separator/>
      </w:r>
    </w:p>
  </w:endnote>
  <w:endnote w:type="continuationSeparator" w:id="0">
    <w:p w14:paraId="55692318" w14:textId="77777777" w:rsidR="0006546B" w:rsidRDefault="0006546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PT Sans Narrow">
    <w:altName w:val="Times New Roman"/>
    <w:charset w:val="00"/>
    <w:family w:val="auto"/>
    <w:pitch w:val="default"/>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C7EB2" w14:textId="77777777" w:rsidR="00037FB4" w:rsidRDefault="00037FB4">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1A157C" w14:textId="77777777" w:rsidR="0006546B" w:rsidRDefault="0006546B">
      <w:pPr>
        <w:spacing w:before="0" w:line="240" w:lineRule="auto"/>
      </w:pPr>
      <w:r>
        <w:separator/>
      </w:r>
    </w:p>
  </w:footnote>
  <w:footnote w:type="continuationSeparator" w:id="0">
    <w:p w14:paraId="28A39E34" w14:textId="77777777" w:rsidR="0006546B" w:rsidRDefault="0006546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4E661" w14:textId="77777777" w:rsidR="00037FB4" w:rsidRDefault="00F6496D">
    <w:pPr>
      <w:pStyle w:val="Podnaslov"/>
      <w:pBdr>
        <w:top w:val="nil"/>
        <w:left w:val="nil"/>
        <w:bottom w:val="nil"/>
        <w:right w:val="nil"/>
        <w:between w:val="nil"/>
      </w:pBdr>
      <w:spacing w:before="600"/>
      <w:jc w:val="right"/>
    </w:pPr>
    <w:bookmarkStart w:id="9" w:name="_9nvcibv3gama" w:colFirst="0" w:colLast="0"/>
    <w:bookmarkEnd w:id="9"/>
    <w:r>
      <w:rPr>
        <w:color w:val="000000"/>
      </w:rPr>
      <w:t xml:space="preserve">  </w:t>
    </w:r>
    <w:r>
      <w:rPr>
        <w:color w:val="000000"/>
      </w:rPr>
      <w:fldChar w:fldCharType="begin"/>
    </w:r>
    <w:r>
      <w:rPr>
        <w:color w:val="000000"/>
      </w:rPr>
      <w:instrText>PAGE</w:instrText>
    </w:r>
    <w:r>
      <w:rPr>
        <w:color w:val="000000"/>
      </w:rPr>
      <w:fldChar w:fldCharType="separate"/>
    </w:r>
    <w:r w:rsidR="00285903">
      <w:rPr>
        <w:noProof/>
        <w:color w:val="000000"/>
      </w:rPr>
      <w:t>3</w:t>
    </w:r>
    <w:r>
      <w:rPr>
        <w:color w:val="000000"/>
      </w:rPr>
      <w:fldChar w:fldCharType="end"/>
    </w:r>
  </w:p>
  <w:p w14:paraId="23672049" w14:textId="77777777" w:rsidR="00037FB4" w:rsidRDefault="00037FB4">
    <w:pPr>
      <w:pBdr>
        <w:top w:val="nil"/>
        <w:left w:val="nil"/>
        <w:bottom w:val="nil"/>
        <w:right w:val="nil"/>
        <w:between w:val="nil"/>
      </w:pBdr>
      <w:spacing w:after="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B1091" w14:textId="77777777" w:rsidR="00037FB4" w:rsidRDefault="00037FB4">
    <w:pPr>
      <w:pBdr>
        <w:top w:val="nil"/>
        <w:left w:val="nil"/>
        <w:bottom w:val="nil"/>
        <w:right w:val="nil"/>
        <w:between w:val="nil"/>
      </w:pBdr>
      <w:spacing w:before="60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FB4"/>
    <w:rsid w:val="00037FB4"/>
    <w:rsid w:val="0006546B"/>
    <w:rsid w:val="000667F5"/>
    <w:rsid w:val="000806C0"/>
    <w:rsid w:val="0009574F"/>
    <w:rsid w:val="000C1CCF"/>
    <w:rsid w:val="000F65EC"/>
    <w:rsid w:val="002152F8"/>
    <w:rsid w:val="00285903"/>
    <w:rsid w:val="002878B6"/>
    <w:rsid w:val="00330C27"/>
    <w:rsid w:val="00530BFE"/>
    <w:rsid w:val="006E7965"/>
    <w:rsid w:val="00743D82"/>
    <w:rsid w:val="0074536A"/>
    <w:rsid w:val="007778B3"/>
    <w:rsid w:val="007A33E8"/>
    <w:rsid w:val="009C6D67"/>
    <w:rsid w:val="00A10D7A"/>
    <w:rsid w:val="00A22660"/>
    <w:rsid w:val="00B06F3B"/>
    <w:rsid w:val="00B63AEE"/>
    <w:rsid w:val="00C454CE"/>
    <w:rsid w:val="00C732A4"/>
    <w:rsid w:val="00D04675"/>
    <w:rsid w:val="00E62051"/>
    <w:rsid w:val="00E85E2B"/>
    <w:rsid w:val="00EB1545"/>
    <w:rsid w:val="00F649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27390"/>
  <w15:docId w15:val="{D955D8FA-52EE-4D3B-8017-6917024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color w:val="695D46"/>
        <w:sz w:val="22"/>
        <w:szCs w:val="22"/>
        <w:lang w:val="en" w:eastAsia="sl-SI" w:bidi="ar-SA"/>
      </w:rPr>
    </w:rPrDefault>
    <w:pPrDefault>
      <w:pPr>
        <w:spacing w:before="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uiPriority w:val="9"/>
    <w:qFormat/>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Naslov2">
    <w:name w:val="heading 2"/>
    <w:basedOn w:val="Navaden"/>
    <w:next w:val="Navaden"/>
    <w:uiPriority w:val="9"/>
    <w:unhideWhenUsed/>
    <w:qFormat/>
    <w:pPr>
      <w:spacing w:before="320" w:line="240" w:lineRule="auto"/>
      <w:outlineLvl w:val="1"/>
    </w:pPr>
    <w:rPr>
      <w:rFonts w:ascii="PT Sans Narrow" w:eastAsia="PT Sans Narrow" w:hAnsi="PT Sans Narrow" w:cs="PT Sans Narrow"/>
      <w:color w:val="008575"/>
      <w:sz w:val="32"/>
      <w:szCs w:val="32"/>
    </w:rPr>
  </w:style>
  <w:style w:type="paragraph" w:styleId="Naslov3">
    <w:name w:val="heading 3"/>
    <w:basedOn w:val="Navaden"/>
    <w:next w:val="Navaden"/>
    <w:uiPriority w:val="9"/>
    <w:unhideWhenUsed/>
    <w:qFormat/>
    <w:pPr>
      <w:spacing w:before="200" w:line="240" w:lineRule="auto"/>
      <w:outlineLvl w:val="2"/>
    </w:pPr>
    <w:rPr>
      <w:rFonts w:ascii="PT Sans Narrow" w:eastAsia="PT Sans Narrow" w:hAnsi="PT Sans Narrow" w:cs="PT Sans Narrow"/>
      <w:sz w:val="28"/>
      <w:szCs w:val="28"/>
    </w:rPr>
  </w:style>
  <w:style w:type="paragraph" w:styleId="Naslov4">
    <w:name w:val="heading 4"/>
    <w:basedOn w:val="Navaden"/>
    <w:next w:val="Navaden"/>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Naslov5">
    <w:name w:val="heading 5"/>
    <w:basedOn w:val="Navaden"/>
    <w:next w:val="Navaden"/>
    <w:uiPriority w:val="9"/>
    <w:semiHidden/>
    <w:unhideWhenUsed/>
    <w:qFormat/>
    <w:pPr>
      <w:keepNext/>
      <w:keepLines/>
      <w:spacing w:before="160"/>
      <w:outlineLvl w:val="4"/>
    </w:pPr>
    <w:rPr>
      <w:rFonts w:ascii="Trebuchet MS" w:eastAsia="Trebuchet MS" w:hAnsi="Trebuchet MS" w:cs="Trebuchet MS"/>
      <w:color w:val="666666"/>
    </w:rPr>
  </w:style>
  <w:style w:type="paragraph" w:styleId="Naslov6">
    <w:name w:val="heading 6"/>
    <w:basedOn w:val="Navaden"/>
    <w:next w:val="Navaden"/>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aslov">
    <w:name w:val="Title"/>
    <w:basedOn w:val="Navaden"/>
    <w:next w:val="Navaden"/>
    <w:uiPriority w:val="10"/>
    <w:qFormat/>
    <w:pPr>
      <w:spacing w:before="320" w:line="240" w:lineRule="auto"/>
    </w:pPr>
    <w:rPr>
      <w:rFonts w:ascii="PT Sans Narrow" w:eastAsia="PT Sans Narrow" w:hAnsi="PT Sans Narrow" w:cs="PT Sans Narrow"/>
      <w:b/>
      <w:sz w:val="84"/>
      <w:szCs w:val="84"/>
    </w:rPr>
  </w:style>
  <w:style w:type="paragraph" w:styleId="Podnaslov">
    <w:name w:val="Subtitle"/>
    <w:basedOn w:val="Navaden"/>
    <w:next w:val="Navaden"/>
    <w:uiPriority w:val="11"/>
    <w:qFormat/>
    <w:pPr>
      <w:spacing w:before="200" w:line="240" w:lineRule="auto"/>
    </w:pPr>
    <w:rPr>
      <w:rFonts w:ascii="PT Sans Narrow" w:eastAsia="PT Sans Narrow" w:hAnsi="PT Sans Narrow" w:cs="PT Sans Narrow"/>
      <w:sz w:val="28"/>
      <w:szCs w:val="28"/>
    </w:rPr>
  </w:style>
  <w:style w:type="paragraph" w:styleId="Besedilooblaka">
    <w:name w:val="Balloon Text"/>
    <w:basedOn w:val="Navaden"/>
    <w:link w:val="BesedilooblakaZnak"/>
    <w:uiPriority w:val="99"/>
    <w:semiHidden/>
    <w:unhideWhenUsed/>
    <w:rsid w:val="0009574F"/>
    <w:pPr>
      <w:spacing w:before="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9574F"/>
    <w:rPr>
      <w:rFonts w:ascii="Segoe UI" w:hAnsi="Segoe UI" w:cs="Segoe UI"/>
      <w:sz w:val="18"/>
      <w:szCs w:val="18"/>
    </w:rPr>
  </w:style>
  <w:style w:type="character" w:styleId="Pripombasklic">
    <w:name w:val="annotation reference"/>
    <w:basedOn w:val="Privzetapisavaodstavka"/>
    <w:uiPriority w:val="99"/>
    <w:semiHidden/>
    <w:unhideWhenUsed/>
    <w:rsid w:val="00EB1545"/>
    <w:rPr>
      <w:sz w:val="16"/>
      <w:szCs w:val="16"/>
    </w:rPr>
  </w:style>
  <w:style w:type="paragraph" w:styleId="Pripombabesedilo">
    <w:name w:val="annotation text"/>
    <w:basedOn w:val="Navaden"/>
    <w:link w:val="PripombabesediloZnak"/>
    <w:uiPriority w:val="99"/>
    <w:semiHidden/>
    <w:unhideWhenUsed/>
    <w:rsid w:val="00EB154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B1545"/>
    <w:rPr>
      <w:sz w:val="20"/>
      <w:szCs w:val="20"/>
    </w:rPr>
  </w:style>
  <w:style w:type="paragraph" w:styleId="Zadevapripombe">
    <w:name w:val="annotation subject"/>
    <w:basedOn w:val="Pripombabesedilo"/>
    <w:next w:val="Pripombabesedilo"/>
    <w:link w:val="ZadevapripombeZnak"/>
    <w:uiPriority w:val="99"/>
    <w:semiHidden/>
    <w:unhideWhenUsed/>
    <w:rsid w:val="00EB1545"/>
    <w:rPr>
      <w:b/>
      <w:bCs/>
    </w:rPr>
  </w:style>
  <w:style w:type="character" w:customStyle="1" w:styleId="ZadevapripombeZnak">
    <w:name w:val="Zadeva pripombe Znak"/>
    <w:basedOn w:val="PripombabesediloZnak"/>
    <w:link w:val="Zadevapripombe"/>
    <w:uiPriority w:val="99"/>
    <w:semiHidden/>
    <w:rsid w:val="00EB1545"/>
    <w:rPr>
      <w:b/>
      <w:bCs/>
      <w:sz w:val="20"/>
      <w:szCs w:val="20"/>
    </w:rPr>
  </w:style>
  <w:style w:type="table" w:styleId="Tabelamrea">
    <w:name w:val="Table Grid"/>
    <w:basedOn w:val="Navadnatabela"/>
    <w:uiPriority w:val="39"/>
    <w:rsid w:val="00A10D7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si/drzavni-organi/vladne-sluzbe/sluzba-vlade-za-razvoj-in-evropsko-kohezijsko-politik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8neTaF"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Gospodarska Zbornica Slovenije</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 Hlišč</dc:creator>
  <cp:lastModifiedBy>Andreja Hlišč</cp:lastModifiedBy>
  <cp:revision>9</cp:revision>
  <dcterms:created xsi:type="dcterms:W3CDTF">2020-11-11T07:30:00Z</dcterms:created>
  <dcterms:modified xsi:type="dcterms:W3CDTF">2020-11-11T09:54:00Z</dcterms:modified>
</cp:coreProperties>
</file>