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2406" w14:textId="77777777" w:rsidR="001D4601" w:rsidRDefault="00D423C8">
      <w:pPr>
        <w:widowControl w:val="0"/>
        <w:spacing w:line="240" w:lineRule="auto"/>
        <w:jc w:val="center"/>
      </w:pPr>
      <w:bookmarkStart w:id="0" w:name="_GoBack"/>
      <w:bookmarkEnd w:id="0"/>
      <w:r>
        <w:rPr>
          <w:noProof/>
        </w:rPr>
        <w:drawing>
          <wp:inline distT="0" distB="0" distL="0" distR="0" wp14:anchorId="3A942411" wp14:editId="170865A3">
            <wp:extent cx="5902158" cy="1025718"/>
            <wp:effectExtent l="0" t="0" r="3810" b="3175"/>
            <wp:docPr id="1" name="Picture 1" descr="https://i.m3.to/c3567/6e3bb872b67c53edc14ee1604724e171.jpeg"/>
            <wp:cNvGraphicFramePr/>
            <a:graphic xmlns:a="http://schemas.openxmlformats.org/drawingml/2006/main">
              <a:graphicData uri="http://schemas.openxmlformats.org/drawingml/2006/picture">
                <pic:pic xmlns:pic="http://schemas.openxmlformats.org/drawingml/2006/picture">
                  <pic:nvPicPr>
                    <pic:cNvPr id="1" name="Picture 1" descr="https://i.m3.to/c3567/6e3bb872b67c53edc14ee1604724e171.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729" cy="1055014"/>
                    </a:xfrm>
                    <a:prstGeom prst="rect">
                      <a:avLst/>
                    </a:prstGeom>
                    <a:noFill/>
                    <a:ln>
                      <a:noFill/>
                    </a:ln>
                  </pic:spPr>
                </pic:pic>
              </a:graphicData>
            </a:graphic>
          </wp:inline>
        </w:drawing>
      </w:r>
    </w:p>
    <w:p w14:paraId="3A942407" w14:textId="77777777" w:rsidR="001D4601" w:rsidRDefault="001D4601">
      <w:pPr>
        <w:widowControl w:val="0"/>
        <w:spacing w:after="200" w:line="229" w:lineRule="auto"/>
        <w:ind w:left="551" w:right="524"/>
        <w:jc w:val="center"/>
        <w:rPr>
          <w:sz w:val="24"/>
          <w:szCs w:val="24"/>
        </w:rPr>
      </w:pPr>
    </w:p>
    <w:p w14:paraId="3A942408" w14:textId="77777777" w:rsidR="001D4601" w:rsidRDefault="00D423C8">
      <w:pPr>
        <w:widowControl w:val="0"/>
        <w:spacing w:after="200" w:line="229" w:lineRule="auto"/>
        <w:ind w:left="551" w:right="524"/>
        <w:jc w:val="center"/>
        <w:rPr>
          <w:b/>
          <w:sz w:val="24"/>
          <w:szCs w:val="24"/>
        </w:rPr>
      </w:pPr>
      <w:r>
        <w:rPr>
          <w:sz w:val="24"/>
          <w:szCs w:val="24"/>
        </w:rPr>
        <w:t>The</w:t>
      </w:r>
      <w:r>
        <w:rPr>
          <w:b/>
          <w:sz w:val="24"/>
          <w:szCs w:val="24"/>
        </w:rPr>
        <w:t xml:space="preserve"> </w:t>
      </w:r>
      <w:r>
        <w:rPr>
          <w:sz w:val="24"/>
          <w:szCs w:val="24"/>
        </w:rPr>
        <w:t xml:space="preserve">UK’s </w:t>
      </w:r>
      <w:r>
        <w:rPr>
          <w:b/>
          <w:sz w:val="24"/>
          <w:szCs w:val="24"/>
        </w:rPr>
        <w:t>Border &amp; Protocol Delivery Group (BPDG)</w:t>
      </w:r>
      <w:r>
        <w:rPr>
          <w:sz w:val="24"/>
          <w:szCs w:val="24"/>
        </w:rPr>
        <w:t xml:space="preserve"> &amp; the Department for International Trade’s </w:t>
      </w:r>
      <w:r>
        <w:rPr>
          <w:b/>
          <w:sz w:val="24"/>
          <w:szCs w:val="24"/>
        </w:rPr>
        <w:t>Central Europe network</w:t>
      </w:r>
    </w:p>
    <w:p w14:paraId="3A942409" w14:textId="77777777" w:rsidR="001D4601" w:rsidRDefault="00D423C8">
      <w:pPr>
        <w:widowControl w:val="0"/>
        <w:spacing w:after="200" w:line="240" w:lineRule="auto"/>
        <w:jc w:val="center"/>
        <w:rPr>
          <w:sz w:val="24"/>
          <w:szCs w:val="24"/>
        </w:rPr>
      </w:pPr>
      <w:r>
        <w:rPr>
          <w:sz w:val="24"/>
          <w:szCs w:val="24"/>
        </w:rPr>
        <w:t xml:space="preserve">Are pleased to invite you to the </w:t>
      </w:r>
    </w:p>
    <w:p w14:paraId="3A94240A" w14:textId="77777777" w:rsidR="001D4601" w:rsidRDefault="00D423C8">
      <w:pPr>
        <w:widowControl w:val="0"/>
        <w:spacing w:after="200" w:line="240" w:lineRule="auto"/>
        <w:jc w:val="center"/>
        <w:rPr>
          <w:b/>
          <w:sz w:val="24"/>
          <w:szCs w:val="24"/>
        </w:rPr>
      </w:pPr>
      <w:r>
        <w:rPr>
          <w:b/>
          <w:sz w:val="24"/>
          <w:szCs w:val="24"/>
        </w:rPr>
        <w:t>“BPDG Central Europe Regional Industry Day”</w:t>
      </w:r>
    </w:p>
    <w:p w14:paraId="3A94240B" w14:textId="77777777" w:rsidR="001D4601" w:rsidRDefault="00D423C8">
      <w:pPr>
        <w:widowControl w:val="0"/>
        <w:spacing w:after="200" w:line="240" w:lineRule="auto"/>
        <w:jc w:val="center"/>
        <w:rPr>
          <w:sz w:val="24"/>
          <w:szCs w:val="24"/>
        </w:rPr>
      </w:pPr>
      <w:r>
        <w:rPr>
          <w:b/>
          <w:sz w:val="24"/>
          <w:szCs w:val="24"/>
        </w:rPr>
        <w:t xml:space="preserve">Tuesday 9th November 2021 from 10:00 to 12:00 </w:t>
      </w:r>
      <w:r>
        <w:rPr>
          <w:sz w:val="24"/>
          <w:szCs w:val="24"/>
        </w:rPr>
        <w:t xml:space="preserve">(CET time) </w:t>
      </w:r>
    </w:p>
    <w:p w14:paraId="3A94240C" w14:textId="3A7CC5B6" w:rsidR="001D4601" w:rsidRDefault="00D423C8">
      <w:pPr>
        <w:spacing w:after="200" w:line="240" w:lineRule="auto"/>
        <w:rPr>
          <w:sz w:val="24"/>
          <w:szCs w:val="24"/>
        </w:rPr>
      </w:pPr>
      <w:r>
        <w:rPr>
          <w:sz w:val="24"/>
          <w:szCs w:val="24"/>
        </w:rPr>
        <w:t>This webinar will outline the processes for moving goods between Great Britain (GB) and the EU, including the new GB border procedures that w</w:t>
      </w:r>
      <w:r w:rsidR="001F0A02">
        <w:rPr>
          <w:sz w:val="24"/>
          <w:szCs w:val="24"/>
        </w:rPr>
        <w:t>ill be introduced from 1 January 2022</w:t>
      </w:r>
      <w:r>
        <w:rPr>
          <w:sz w:val="24"/>
          <w:szCs w:val="24"/>
        </w:rPr>
        <w:t xml:space="preserve"> and 1</w:t>
      </w:r>
      <w:r w:rsidR="001F0A02">
        <w:rPr>
          <w:sz w:val="24"/>
          <w:szCs w:val="24"/>
        </w:rPr>
        <w:t xml:space="preserve"> July</w:t>
      </w:r>
      <w:r>
        <w:rPr>
          <w:sz w:val="24"/>
          <w:szCs w:val="24"/>
        </w:rPr>
        <w:t xml:space="preserve"> 2022 as outlined in the </w:t>
      </w:r>
      <w:hyperlink r:id="rId8">
        <w:r>
          <w:rPr>
            <w:color w:val="1155CC"/>
            <w:sz w:val="24"/>
            <w:szCs w:val="24"/>
            <w:u w:val="single"/>
          </w:rPr>
          <w:t>UK Border Operating Model.</w:t>
        </w:r>
      </w:hyperlink>
    </w:p>
    <w:p w14:paraId="3A94240D" w14:textId="77777777" w:rsidR="001D4601" w:rsidRDefault="00D423C8">
      <w:pPr>
        <w:spacing w:after="200" w:line="240" w:lineRule="auto"/>
        <w:rPr>
          <w:sz w:val="24"/>
          <w:szCs w:val="24"/>
        </w:rPr>
      </w:pPr>
      <w:r>
        <w:rPr>
          <w:sz w:val="24"/>
          <w:szCs w:val="24"/>
        </w:rPr>
        <w:t xml:space="preserve">The event will provide practical details about moving goods between the EU and GB, covering procedures and systems at the borders and the new import requirements in GB. Following presentations from Government officials there will be a question and answer session. </w:t>
      </w:r>
    </w:p>
    <w:p w14:paraId="53D187E8" w14:textId="5FB9AE42" w:rsidR="00063E8D" w:rsidRDefault="00063E8D">
      <w:pPr>
        <w:spacing w:after="200" w:line="240" w:lineRule="auto"/>
        <w:rPr>
          <w:b/>
          <w:sz w:val="24"/>
          <w:szCs w:val="24"/>
        </w:rPr>
      </w:pPr>
      <w:r>
        <w:rPr>
          <w:b/>
          <w:sz w:val="24"/>
          <w:szCs w:val="24"/>
        </w:rPr>
        <w:t>For more information and to</w:t>
      </w:r>
      <w:r w:rsidR="00D423C8">
        <w:rPr>
          <w:b/>
          <w:sz w:val="24"/>
          <w:szCs w:val="24"/>
        </w:rPr>
        <w:t xml:space="preserve"> register </w:t>
      </w:r>
      <w:r>
        <w:rPr>
          <w:b/>
          <w:sz w:val="24"/>
          <w:szCs w:val="24"/>
        </w:rPr>
        <w:t>please visit:</w:t>
      </w:r>
    </w:p>
    <w:p w14:paraId="3A94240E" w14:textId="276F981A" w:rsidR="001D4601" w:rsidRDefault="00E752B0">
      <w:pPr>
        <w:spacing w:after="200" w:line="240" w:lineRule="auto"/>
      </w:pPr>
      <w:hyperlink r:id="rId9" w:history="1">
        <w:r w:rsidR="00063E8D" w:rsidRPr="00061999">
          <w:rPr>
            <w:rStyle w:val="Hiperpovezava"/>
          </w:rPr>
          <w:t>https://eu.eventscloud.com/ehome/200232193/about/?&amp;t=5cbce435282188056b68a05978d4c7d6</w:t>
        </w:r>
      </w:hyperlink>
    </w:p>
    <w:p w14:paraId="3A94240F" w14:textId="64297A2C" w:rsidR="001D4601" w:rsidRDefault="00D423C8">
      <w:pPr>
        <w:spacing w:after="200" w:line="240" w:lineRule="auto"/>
        <w:rPr>
          <w:sz w:val="24"/>
          <w:szCs w:val="24"/>
        </w:rPr>
      </w:pPr>
      <w:bookmarkStart w:id="1" w:name="_heading=h.gjdgxs" w:colFirst="0" w:colLast="0"/>
      <w:bookmarkEnd w:id="1"/>
      <w:r>
        <w:rPr>
          <w:sz w:val="24"/>
          <w:szCs w:val="24"/>
        </w:rPr>
        <w:t>The link to the Microsoft Teams webinar and the agenda will be sent to registered participants before the event.</w:t>
      </w:r>
    </w:p>
    <w:p w14:paraId="3A942410" w14:textId="77777777" w:rsidR="001D4601" w:rsidRDefault="00D423C8">
      <w:pPr>
        <w:spacing w:after="200" w:line="240" w:lineRule="auto"/>
      </w:pPr>
      <w:r>
        <w:rPr>
          <w:sz w:val="24"/>
          <w:szCs w:val="24"/>
        </w:rPr>
        <w:t xml:space="preserve">The event will be in English but there will be the option for attendees to select the option for Microsoft Teams subtitles in </w:t>
      </w:r>
      <w:r>
        <w:rPr>
          <w:sz w:val="24"/>
          <w:szCs w:val="24"/>
          <w:highlight w:val="white"/>
        </w:rPr>
        <w:t>Polish, Romanian, Czech, Hungarian, Bulgarian or Croatian.</w:t>
      </w:r>
    </w:p>
    <w:sectPr w:rsidR="001D46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A789" w14:textId="77777777" w:rsidR="00E752B0" w:rsidRDefault="00E752B0" w:rsidP="00D423C8">
      <w:pPr>
        <w:spacing w:line="240" w:lineRule="auto"/>
      </w:pPr>
      <w:r>
        <w:separator/>
      </w:r>
    </w:p>
  </w:endnote>
  <w:endnote w:type="continuationSeparator" w:id="0">
    <w:p w14:paraId="0C1AF3E9" w14:textId="77777777" w:rsidR="00E752B0" w:rsidRDefault="00E752B0" w:rsidP="00D42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A27A" w14:textId="77777777" w:rsidR="00E752B0" w:rsidRDefault="00E752B0" w:rsidP="00D423C8">
      <w:pPr>
        <w:spacing w:line="240" w:lineRule="auto"/>
      </w:pPr>
      <w:r>
        <w:separator/>
      </w:r>
    </w:p>
  </w:footnote>
  <w:footnote w:type="continuationSeparator" w:id="0">
    <w:p w14:paraId="57E2499B" w14:textId="77777777" w:rsidR="00E752B0" w:rsidRDefault="00E752B0" w:rsidP="00D423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01"/>
    <w:rsid w:val="00063E8D"/>
    <w:rsid w:val="001D4601"/>
    <w:rsid w:val="001F0A02"/>
    <w:rsid w:val="002022C1"/>
    <w:rsid w:val="004B49C6"/>
    <w:rsid w:val="007F6DE3"/>
    <w:rsid w:val="00D423C8"/>
    <w:rsid w:val="00E7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2406"/>
  <w15:docId w15:val="{A8DD04F4-1891-4886-B6A2-79C4355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character" w:styleId="Hiperpovezava">
    <w:name w:val="Hyperlink"/>
    <w:basedOn w:val="Privzetapisavaodstavka"/>
    <w:uiPriority w:val="99"/>
    <w:unhideWhenUsed/>
    <w:rsid w:val="00063E8D"/>
    <w:rPr>
      <w:color w:val="0000FF" w:themeColor="hyperlink"/>
      <w:u w:val="single"/>
    </w:rPr>
  </w:style>
  <w:style w:type="character" w:styleId="SledenaHiperpovezava">
    <w:name w:val="FollowedHyperlink"/>
    <w:basedOn w:val="Privzetapisavaodstavka"/>
    <w:uiPriority w:val="99"/>
    <w:semiHidden/>
    <w:unhideWhenUsed/>
    <w:rsid w:val="00063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border-operating-mode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eventscloud.com/ehome/200232193/about/?&amp;t=5cbce435282188056b68a05978d4c7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GYVlGgLru8NV6ogYJJLAE2zA==">AMUW2mVcwqOG57DfAs819tznccEmpK8A+LOX5LRZ1yUdPdA9DpYvXRzMZUKTWK+dOK97+qOXPiP6oD2zBj/3gLP2xCfN4kOeaozwLgYvmZibd3/RulTTLu+MkbMOT5E9NpnuUslkCMmfG6jcDlfxsuqA5PpTrvqJfSugEzUP7gayvhPqOdqzAUGvY4JGpUV3zCRLPd9RnZmzFs2rRixgYB+45p8yUIfaTdsoFiy9d+wdqecWnMfADO69jyg3YmtWSLtk0SiqfKMeGZO23vWcP4K1jq+uXA28aNgA/E+O/2zgCUr4FKMdlXzZB0Ub2uA8haSWzH99s9NRM/RAIU3Cm7UAUeRcpyGi1l2TYZ+NVZzd19g6j5s5r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Richlove Mensah (Sensitive)</dc:creator>
  <cp:lastModifiedBy>PetraH</cp:lastModifiedBy>
  <cp:revision>2</cp:revision>
  <dcterms:created xsi:type="dcterms:W3CDTF">2021-11-08T11:10:00Z</dcterms:created>
  <dcterms:modified xsi:type="dcterms:W3CDTF">2021-11-08T11:10:00Z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0x010100EFF70662AA24BB4C90E20B1A9480BA1D</vt:lpwstr>
  </property>
  <property fmtid="{D5CDD505-2E9C-101B-9397-08002B2CF9AE}" pid="3" name="MSIP_Label_c1c05e37-788c-4c59-b50e-5c98323c0a70_Enabled">
    <vt:lpwstr>true</vt:lpwstr>
  </property>
  <property fmtid="{D5CDD505-2E9C-101B-9397-08002B2CF9AE}" pid="4" name="MSIP_Label_c1c05e37-788c-4c59-b50e-5c98323c0a70_SetDate">
    <vt:lpwstr>2021-08-24T11:07:34Z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07869367-9d04-43ac-97d5-9d0f53bbf746</vt:lpwstr>
  </property>
  <property fmtid="{D5CDD505-2E9C-101B-9397-08002B2CF9AE}" pid="9" name="MSIP_Label_c1c05e37-788c-4c59-b50e-5c98323c0a70_ContentBits">
    <vt:lpwstr>0</vt:lpwstr>
  </property>
</Properties>
</file>